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2" w:type="dxa"/>
        <w:tblInd w:w="87" w:type="dxa"/>
        <w:tblLook w:val="04A0"/>
      </w:tblPr>
      <w:tblGrid>
        <w:gridCol w:w="4880"/>
        <w:gridCol w:w="1400"/>
        <w:gridCol w:w="360"/>
        <w:gridCol w:w="1020"/>
        <w:gridCol w:w="1140"/>
        <w:gridCol w:w="680"/>
        <w:gridCol w:w="1400"/>
        <w:gridCol w:w="481"/>
        <w:gridCol w:w="1599"/>
        <w:gridCol w:w="1860"/>
        <w:gridCol w:w="285"/>
        <w:gridCol w:w="561"/>
      </w:tblGrid>
      <w:tr w:rsidR="00E27B44" w:rsidRPr="00E27B44" w:rsidTr="008E7253">
        <w:trPr>
          <w:gridAfter w:val="1"/>
          <w:wAfter w:w="432" w:type="dxa"/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B44" w:rsidRPr="00E27B44" w:rsidRDefault="00E27B44" w:rsidP="00E27B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27B4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B44" w:rsidRPr="00E27B44" w:rsidRDefault="00E27B44" w:rsidP="00E27B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27B4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B44" w:rsidRPr="00E27B44" w:rsidRDefault="00E27B44" w:rsidP="00E27B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27B4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B44" w:rsidRPr="00E27B44" w:rsidRDefault="00E27B44" w:rsidP="00E27B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27B4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B44" w:rsidRPr="00E27B44" w:rsidRDefault="00E27B44" w:rsidP="00E27B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27B4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B44" w:rsidRPr="00E27B44" w:rsidRDefault="00E27B44" w:rsidP="00E27B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27B4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8E7253" w:rsidRPr="008E7253" w:rsidTr="008E7253">
        <w:trPr>
          <w:gridAfter w:val="1"/>
          <w:wAfter w:w="432" w:type="dxa"/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11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ОТЧЕТ О ДВИЖЕНИИ ДЕНЕЖНЫХ СРЕДСТВ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КОДЫ</w:t>
            </w:r>
          </w:p>
        </w:tc>
      </w:tr>
      <w:tr w:rsidR="008E7253" w:rsidRPr="008E7253" w:rsidTr="008E7253">
        <w:trPr>
          <w:trHeight w:val="28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0503123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  1 июля 2016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01.07.2016</w:t>
            </w:r>
          </w:p>
        </w:tc>
      </w:tr>
      <w:tr w:rsidR="008E7253" w:rsidRPr="008E7253" w:rsidTr="008E7253">
        <w:trPr>
          <w:trHeight w:val="28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77400520</w:t>
            </w:r>
          </w:p>
        </w:tc>
      </w:tr>
      <w:tr w:rsidR="008E7253" w:rsidRPr="008E7253" w:rsidTr="008E7253">
        <w:trPr>
          <w:trHeight w:val="642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главный администратор, администратор источников финансирования дефицита бюджета 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Юрьевского сельского поселения </w:t>
            </w:r>
            <w:proofErr w:type="spellStart"/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Котельничского</w:t>
            </w:r>
            <w:proofErr w:type="spellEnd"/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Кировской области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991</w:t>
            </w:r>
          </w:p>
        </w:tc>
      </w:tr>
      <w:tr w:rsidR="008E7253" w:rsidRPr="008E7253" w:rsidTr="008E7253">
        <w:trPr>
          <w:trHeight w:val="402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 бюджета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городских и сельских поселений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 xml:space="preserve">по ОКТМО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33619494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 квартальная, годовая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 xml:space="preserve">по ОКЕИ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383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 xml:space="preserve">                                             1.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69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960 080,18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900 168,71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  <w:t>Поступления по текущим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960 080,18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900 168,71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175 834,96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105 184,95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 налоговым доходам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 доходам от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23 005,22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93 263,52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19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проценты полученные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   дивиденды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 доходам от оказания платных услуг (работ)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27 020,24</w:t>
            </w:r>
          </w:p>
        </w:tc>
      </w:tr>
      <w:tr w:rsidR="008E7253" w:rsidRPr="008E7253" w:rsidTr="008E7253">
        <w:trPr>
          <w:trHeight w:val="27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18 855,24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от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27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 суммам принудительного изъятия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 безвозмездным поступлениям от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733 400,00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649 600,00</w:t>
            </w:r>
          </w:p>
        </w:tc>
      </w:tr>
      <w:tr w:rsidR="008E7253" w:rsidRPr="008E7253" w:rsidTr="008E7253">
        <w:trPr>
          <w:trHeight w:val="22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733 400,00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649 600,00</w:t>
            </w:r>
          </w:p>
        </w:tc>
      </w:tr>
      <w:tr w:rsidR="008E7253" w:rsidRPr="008E7253" w:rsidTr="008E7253">
        <w:trPr>
          <w:trHeight w:val="22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5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lastRenderedPageBreak/>
              <w:t>от наднациональных организаций и правительств иностранных государств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от международных финансовых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от взносов на социальные нужды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7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19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18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0503123 с, 2</w:t>
            </w:r>
          </w:p>
        </w:tc>
      </w:tr>
      <w:tr w:rsidR="008E7253" w:rsidRPr="008E7253" w:rsidTr="008E7253">
        <w:trPr>
          <w:trHeight w:val="46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 прочим доходам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20 400,00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25 100,00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  <w:t>Поступления от инвестиционных операций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от реализации нефинансовых активов: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непроизведенных</w:t>
            </w:r>
            <w:proofErr w:type="spellEnd"/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  <w:t>Поступления от финансовых операций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 финансовыми активами: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46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от реализации ценных бумаг, кроме акций и иных форм участия в капитале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от реализации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от возврата бюджетных ссуд и кредитов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с иными финансовыми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2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2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от осуществления заимствований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46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в виде внутреннего государственного </w:t>
            </w: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br/>
              <w:t>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в виде внешнего государственного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18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70"/>
        </w:trPr>
        <w:tc>
          <w:tcPr>
            <w:tcW w:w="66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2. ВЫБЫТИЯ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0503123 с. 3</w:t>
            </w:r>
          </w:p>
        </w:tc>
      </w:tr>
      <w:tr w:rsidR="008E7253" w:rsidRPr="008E7253" w:rsidTr="008E7253">
        <w:trPr>
          <w:trHeight w:val="120"/>
        </w:trPr>
        <w:tc>
          <w:tcPr>
            <w:tcW w:w="66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46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947 456,13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901 279,01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  <w:t>Выбытия по текущим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944 091,13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898 140,01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666 362,51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672 656,46</w:t>
            </w:r>
          </w:p>
        </w:tc>
      </w:tr>
      <w:tr w:rsidR="008E7253" w:rsidRPr="008E7253" w:rsidTr="008E7253">
        <w:trPr>
          <w:trHeight w:val="19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счет оплаты труда и начислений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493 244,91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503 247,69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за счет заработной платы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22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за счет прочих выплат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6 486,00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начислений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166 631,60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169 408,77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счет приобретения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217 919,35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212 259,74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3 297,60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3 028,18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услуг связи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транспортных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2 588,00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коммунальных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140 507,94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158 385,83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арендной платы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работ, услуг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58 208,49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40 657,73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прочих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15 905,32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7 600,00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2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2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счет обслуживания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lastRenderedPageBreak/>
              <w:t>внешнего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8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2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счет безвозмездных перечислений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49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46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перечислений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1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0503123 с, 4</w:t>
            </w:r>
          </w:p>
        </w:tc>
      </w:tr>
      <w:tr w:rsidR="008E7253" w:rsidRPr="008E7253" w:rsidTr="008E7253">
        <w:trPr>
          <w:trHeight w:val="21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46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счет безвозмездных перечислений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52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49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перечислений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перечислений международным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счет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5 275,00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51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пособий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51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пенсий, пособий, выплачиваемых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5 275,00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счет операций с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чрезвычайных расходов по операциям с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за счет прочих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54 534,27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8 223,81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за счет уплаты налогов и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  <w:t>Выбытия по инвестиционным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3 365,00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3 139,00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3 365,00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3 139,00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 приобретение нефинансовых активов: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непроизведенных</w:t>
            </w:r>
            <w:proofErr w:type="spellEnd"/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3 365,00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3 139,00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0503123 с, 5</w:t>
            </w:r>
          </w:p>
        </w:tc>
      </w:tr>
      <w:tr w:rsidR="008E7253" w:rsidRPr="008E7253" w:rsidTr="008E7253">
        <w:trPr>
          <w:trHeight w:val="10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417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  <w:t>Выбытия по финансовым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1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 финансовыми активами: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43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по приобретению ценных бумаг, кроме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27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по приобретению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по предоставлению бюджетных кредитов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с иными финансовыми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7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 погашение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на погашение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на погашение внешнего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</w:rPr>
              <w:t>Иные выбытия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27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 xml:space="preserve">                          3. ИЗМЕНЕНИЕ ОСТАТКОВ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21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417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-12 624,05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1 110,30</w:t>
            </w:r>
          </w:p>
        </w:tc>
      </w:tr>
      <w:tr w:rsidR="008E7253" w:rsidRPr="008E7253" w:rsidTr="008E7253">
        <w:trPr>
          <w:trHeight w:val="46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По операциям с денежными средствами, не отраженных  в поступлениях и выбытиях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4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1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возрату</w:t>
            </w:r>
            <w:proofErr w:type="spellEnd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27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2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возрату</w:t>
            </w:r>
            <w:proofErr w:type="spellEnd"/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 xml:space="preserve">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по возврату остатков трансфертов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операциям с денежными обеспечениями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18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возврат средств, перечисленных в виде денежных обеспечений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0503123 с. 6</w:t>
            </w:r>
          </w:p>
        </w:tc>
      </w:tr>
      <w:tr w:rsidR="008E7253" w:rsidRPr="008E7253" w:rsidTr="008E7253">
        <w:trPr>
          <w:trHeight w:val="417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перечисление денежных обеспечений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со средствами во </w:t>
            </w:r>
            <w:proofErr w:type="gramStart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временном</w:t>
            </w:r>
            <w:proofErr w:type="gramEnd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рапоряжении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поступление денежных средств во временное распоряжение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выбытие денежных средств во временном распоряжении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увеличение расчетов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 xml:space="preserve">уменьшение расчетов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465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Изменение остатков сре</w:t>
            </w:r>
            <w:proofErr w:type="gramStart"/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дств  пр</w:t>
            </w:r>
            <w:proofErr w:type="gramEnd"/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и управлении остатками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right="97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поступление денежных средств на  депозитные счета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выбытие денежных сре</w:t>
            </w:r>
            <w:proofErr w:type="gramStart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дств с д</w:t>
            </w:r>
            <w:proofErr w:type="gramEnd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епозитных счетов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поступление денежных сре</w:t>
            </w:r>
            <w:proofErr w:type="gramStart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дств пр</w:t>
            </w:r>
            <w:proofErr w:type="gramEnd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 управлении остатками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выбытие денежных сре</w:t>
            </w:r>
            <w:proofErr w:type="gramStart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дств пр</w:t>
            </w:r>
            <w:proofErr w:type="gramEnd"/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 управлении остатками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Изменение остатков средств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-12 624,05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1 110,30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-960 080,18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-900 168,71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 счет увеличения денежных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 счет уменьшения денежных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947 456,13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901 279,01</w:t>
            </w:r>
          </w:p>
        </w:tc>
      </w:tr>
      <w:tr w:rsidR="008E7253" w:rsidRPr="008E7253" w:rsidTr="008E7253">
        <w:trPr>
          <w:trHeight w:val="300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 счет курсовой разницы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72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</w:tbl>
    <w:p w:rsidR="00E27B44" w:rsidRDefault="00E27B44"/>
    <w:p w:rsidR="008E7253" w:rsidRDefault="008E7253"/>
    <w:p w:rsidR="008E7253" w:rsidRDefault="008E7253"/>
    <w:p w:rsidR="008E7253" w:rsidRDefault="008E7253"/>
    <w:p w:rsidR="008E7253" w:rsidRDefault="008E7253"/>
    <w:p w:rsidR="008E7253" w:rsidRDefault="008E7253"/>
    <w:p w:rsidR="008E7253" w:rsidRDefault="008E7253"/>
    <w:tbl>
      <w:tblPr>
        <w:tblW w:w="14640" w:type="dxa"/>
        <w:tblInd w:w="87" w:type="dxa"/>
        <w:tblLook w:val="04A0"/>
      </w:tblPr>
      <w:tblGrid>
        <w:gridCol w:w="5020"/>
        <w:gridCol w:w="1020"/>
        <w:gridCol w:w="1780"/>
        <w:gridCol w:w="2200"/>
        <w:gridCol w:w="4620"/>
      </w:tblGrid>
      <w:tr w:rsidR="008E7253" w:rsidRPr="008E7253" w:rsidTr="008E7253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4. АНАЛИТИЧЕСКАЯ ИНФОРМАЦИЯ ПО ВЫБЫТИЯМ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0503123 с. 7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253" w:rsidRPr="008E7253" w:rsidTr="008E7253">
        <w:trPr>
          <w:trHeight w:val="705"/>
        </w:trPr>
        <w:tc>
          <w:tcPr>
            <w:tcW w:w="5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</w:t>
            </w:r>
            <w:proofErr w:type="gramEnd"/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БК</w:t>
            </w: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раздела,   подраздела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8E7253" w:rsidRPr="008E7253" w:rsidTr="008E7253">
        <w:trPr>
          <w:trHeight w:val="585"/>
        </w:trPr>
        <w:tc>
          <w:tcPr>
            <w:tcW w:w="5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Расходы,  всего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947 456,13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7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60 317,60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24 457,26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215 145,51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5 020,00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71 127,43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3 297,60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67 737,78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1 960,00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14 020,00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3 438,30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3 150,00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40 000,00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18 907,15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3 012,00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21 299,94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5 013,69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40 333,33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7 332,16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6 228,97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9 593,82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196 481,86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66 033,22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44 269,19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5 571,00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1 885,32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4 201,00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215,00</w:t>
            </w:r>
          </w:p>
        </w:tc>
      </w:tr>
      <w:tr w:rsidR="008E7253" w:rsidRPr="008E7253" w:rsidTr="008E7253">
        <w:trPr>
          <w:trHeight w:val="57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5 275,00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2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2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2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2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2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7253" w:rsidRPr="008E7253" w:rsidTr="008E7253">
        <w:trPr>
          <w:trHeight w:val="327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А.Н.Береснев</w:t>
            </w:r>
            <w:proofErr w:type="spellEnd"/>
          </w:p>
        </w:tc>
      </w:tr>
      <w:tr w:rsidR="008E7253" w:rsidRPr="008E7253" w:rsidTr="008E7253">
        <w:trPr>
          <w:trHeight w:val="327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27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Плотников А.С.</w:t>
            </w:r>
          </w:p>
        </w:tc>
      </w:tr>
      <w:tr w:rsidR="008E7253" w:rsidRPr="008E7253" w:rsidTr="008E7253">
        <w:trPr>
          <w:trHeight w:val="327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8E7253" w:rsidRPr="008E7253" w:rsidTr="008E725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253" w:rsidRPr="008E7253" w:rsidTr="008E7253">
        <w:trPr>
          <w:trHeight w:val="327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"07" июля  2016 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53" w:rsidRPr="008E7253" w:rsidRDefault="008E7253" w:rsidP="008E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7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7253" w:rsidRDefault="008E7253"/>
    <w:sectPr w:rsidR="008E7253" w:rsidSect="00E27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B44"/>
    <w:rsid w:val="000B16AF"/>
    <w:rsid w:val="00352F4E"/>
    <w:rsid w:val="008E7253"/>
    <w:rsid w:val="00E2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53"/>
    <w:rPr>
      <w:color w:val="800080"/>
      <w:u w:val="single"/>
    </w:rPr>
  </w:style>
  <w:style w:type="paragraph" w:customStyle="1" w:styleId="xl300">
    <w:name w:val="xl300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01">
    <w:name w:val="xl301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02">
    <w:name w:val="xl302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03">
    <w:name w:val="xl303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304">
    <w:name w:val="xl304"/>
    <w:basedOn w:val="a"/>
    <w:rsid w:val="008E7253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4"/>
      <w:szCs w:val="14"/>
    </w:rPr>
  </w:style>
  <w:style w:type="paragraph" w:customStyle="1" w:styleId="xl305">
    <w:name w:val="xl305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06">
    <w:name w:val="xl306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07">
    <w:name w:val="xl307"/>
    <w:basedOn w:val="a"/>
    <w:rsid w:val="008E7253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08">
    <w:name w:val="xl308"/>
    <w:basedOn w:val="a"/>
    <w:rsid w:val="008E72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09">
    <w:name w:val="xl309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10">
    <w:name w:val="xl310"/>
    <w:basedOn w:val="a"/>
    <w:rsid w:val="008E72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311">
    <w:name w:val="xl311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12">
    <w:name w:val="xl312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13">
    <w:name w:val="xl313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14">
    <w:name w:val="xl314"/>
    <w:basedOn w:val="a"/>
    <w:rsid w:val="008E7253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15">
    <w:name w:val="xl315"/>
    <w:basedOn w:val="a"/>
    <w:rsid w:val="008E7253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16">
    <w:name w:val="xl316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17">
    <w:name w:val="xl317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18">
    <w:name w:val="xl318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19">
    <w:name w:val="xl319"/>
    <w:basedOn w:val="a"/>
    <w:rsid w:val="008E7253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20">
    <w:name w:val="xl320"/>
    <w:basedOn w:val="a"/>
    <w:rsid w:val="008E72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321">
    <w:name w:val="xl321"/>
    <w:basedOn w:val="a"/>
    <w:rsid w:val="008E72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322">
    <w:name w:val="xl322"/>
    <w:basedOn w:val="a"/>
    <w:rsid w:val="008E725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23">
    <w:name w:val="xl323"/>
    <w:basedOn w:val="a"/>
    <w:rsid w:val="008E725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24">
    <w:name w:val="xl324"/>
    <w:basedOn w:val="a"/>
    <w:rsid w:val="008E725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25">
    <w:name w:val="xl325"/>
    <w:basedOn w:val="a"/>
    <w:rsid w:val="008E72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26">
    <w:name w:val="xl326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27">
    <w:name w:val="xl327"/>
    <w:basedOn w:val="a"/>
    <w:rsid w:val="008E72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28">
    <w:name w:val="xl328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29">
    <w:name w:val="xl329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30">
    <w:name w:val="xl330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31">
    <w:name w:val="xl331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</w:rPr>
  </w:style>
  <w:style w:type="paragraph" w:customStyle="1" w:styleId="xl332">
    <w:name w:val="xl332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333">
    <w:name w:val="xl333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16"/>
      <w:szCs w:val="16"/>
    </w:rPr>
  </w:style>
  <w:style w:type="paragraph" w:customStyle="1" w:styleId="xl334">
    <w:name w:val="xl334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E72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36">
    <w:name w:val="xl336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37">
    <w:name w:val="xl337"/>
    <w:basedOn w:val="a"/>
    <w:rsid w:val="008E72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38">
    <w:name w:val="xl338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39">
    <w:name w:val="xl339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</w:rPr>
  </w:style>
  <w:style w:type="paragraph" w:customStyle="1" w:styleId="xl340">
    <w:name w:val="xl340"/>
    <w:basedOn w:val="a"/>
    <w:rsid w:val="008E72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41">
    <w:name w:val="xl341"/>
    <w:basedOn w:val="a"/>
    <w:rsid w:val="008E725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42">
    <w:name w:val="xl342"/>
    <w:basedOn w:val="a"/>
    <w:rsid w:val="008E725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343">
    <w:name w:val="xl343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</w:rPr>
  </w:style>
  <w:style w:type="paragraph" w:customStyle="1" w:styleId="xl344">
    <w:name w:val="xl344"/>
    <w:basedOn w:val="a"/>
    <w:rsid w:val="008E72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45">
    <w:name w:val="xl345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46">
    <w:name w:val="xl346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347">
    <w:name w:val="xl347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48">
    <w:name w:val="xl348"/>
    <w:basedOn w:val="a"/>
    <w:rsid w:val="008E725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49">
    <w:name w:val="xl349"/>
    <w:basedOn w:val="a"/>
    <w:rsid w:val="008E72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50">
    <w:name w:val="xl350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51">
    <w:name w:val="xl351"/>
    <w:basedOn w:val="a"/>
    <w:rsid w:val="008E725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52">
    <w:name w:val="xl352"/>
    <w:basedOn w:val="a"/>
    <w:rsid w:val="008E725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53">
    <w:name w:val="xl353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54">
    <w:name w:val="xl354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55">
    <w:name w:val="xl355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56">
    <w:name w:val="xl356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57">
    <w:name w:val="xl357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58">
    <w:name w:val="xl358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59">
    <w:name w:val="xl359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60">
    <w:name w:val="xl360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61">
    <w:name w:val="xl361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62">
    <w:name w:val="xl362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63">
    <w:name w:val="xl363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64">
    <w:name w:val="xl364"/>
    <w:basedOn w:val="a"/>
    <w:rsid w:val="008E72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65">
    <w:name w:val="xl365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66">
    <w:name w:val="xl366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367">
    <w:name w:val="xl367"/>
    <w:basedOn w:val="a"/>
    <w:rsid w:val="008E725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68">
    <w:name w:val="xl368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69">
    <w:name w:val="xl369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70">
    <w:name w:val="xl370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71">
    <w:name w:val="xl371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72">
    <w:name w:val="xl372"/>
    <w:basedOn w:val="a"/>
    <w:rsid w:val="008E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73">
    <w:name w:val="xl373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74">
    <w:name w:val="xl374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75">
    <w:name w:val="xl375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76">
    <w:name w:val="xl376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77">
    <w:name w:val="xl377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78">
    <w:name w:val="xl378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79">
    <w:name w:val="xl379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80">
    <w:name w:val="xl380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81">
    <w:name w:val="xl381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82">
    <w:name w:val="xl382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83">
    <w:name w:val="xl383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</w:rPr>
  </w:style>
  <w:style w:type="paragraph" w:customStyle="1" w:styleId="xl384">
    <w:name w:val="xl384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85">
    <w:name w:val="xl385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86">
    <w:name w:val="xl386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87">
    <w:name w:val="xl387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88">
    <w:name w:val="xl388"/>
    <w:basedOn w:val="a"/>
    <w:rsid w:val="008E725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389">
    <w:name w:val="xl389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90">
    <w:name w:val="xl390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91">
    <w:name w:val="xl391"/>
    <w:basedOn w:val="a"/>
    <w:rsid w:val="008E725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392">
    <w:name w:val="xl392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</w:rPr>
  </w:style>
  <w:style w:type="paragraph" w:customStyle="1" w:styleId="xl393">
    <w:name w:val="xl393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94">
    <w:name w:val="xl394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</w:rPr>
  </w:style>
  <w:style w:type="paragraph" w:customStyle="1" w:styleId="xl395">
    <w:name w:val="xl395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396">
    <w:name w:val="xl396"/>
    <w:basedOn w:val="a"/>
    <w:rsid w:val="008E72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97">
    <w:name w:val="xl397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398">
    <w:name w:val="xl398"/>
    <w:basedOn w:val="a"/>
    <w:rsid w:val="008E72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399">
    <w:name w:val="xl399"/>
    <w:basedOn w:val="a"/>
    <w:rsid w:val="008E72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00">
    <w:name w:val="xl400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401">
    <w:name w:val="xl401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2">
    <w:name w:val="xl402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8E72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05">
    <w:name w:val="xl405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6">
    <w:name w:val="xl406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7">
    <w:name w:val="xl407"/>
    <w:basedOn w:val="a"/>
    <w:rsid w:val="008E7253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8">
    <w:name w:val="xl408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09">
    <w:name w:val="xl409"/>
    <w:basedOn w:val="a"/>
    <w:rsid w:val="008E7253"/>
    <w:pP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410">
    <w:name w:val="xl410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11">
    <w:name w:val="xl411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412">
    <w:name w:val="xl412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13">
    <w:name w:val="xl413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14">
    <w:name w:val="xl414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15">
    <w:name w:val="xl415"/>
    <w:basedOn w:val="a"/>
    <w:rsid w:val="008E725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16">
    <w:name w:val="xl416"/>
    <w:basedOn w:val="a"/>
    <w:rsid w:val="008E72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17">
    <w:name w:val="xl417"/>
    <w:basedOn w:val="a"/>
    <w:rsid w:val="008E725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18">
    <w:name w:val="xl418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19">
    <w:name w:val="xl419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20">
    <w:name w:val="xl420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21">
    <w:name w:val="xl421"/>
    <w:basedOn w:val="a"/>
    <w:rsid w:val="008E72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22">
    <w:name w:val="xl422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23">
    <w:name w:val="xl423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24">
    <w:name w:val="xl424"/>
    <w:basedOn w:val="a"/>
    <w:rsid w:val="008E72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25">
    <w:name w:val="xl425"/>
    <w:basedOn w:val="a"/>
    <w:rsid w:val="008E725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26">
    <w:name w:val="xl426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27">
    <w:name w:val="xl427"/>
    <w:basedOn w:val="a"/>
    <w:rsid w:val="008E72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428">
    <w:name w:val="xl428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29">
    <w:name w:val="xl429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30">
    <w:name w:val="xl430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31">
    <w:name w:val="xl431"/>
    <w:basedOn w:val="a"/>
    <w:rsid w:val="008E7253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32">
    <w:name w:val="xl432"/>
    <w:basedOn w:val="a"/>
    <w:rsid w:val="008E725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433">
    <w:name w:val="xl433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34">
    <w:name w:val="xl434"/>
    <w:basedOn w:val="a"/>
    <w:rsid w:val="008E725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5">
    <w:name w:val="xl435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</w:rPr>
  </w:style>
  <w:style w:type="paragraph" w:customStyle="1" w:styleId="xl436">
    <w:name w:val="xl436"/>
    <w:basedOn w:val="a"/>
    <w:rsid w:val="008E72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37">
    <w:name w:val="xl437"/>
    <w:basedOn w:val="a"/>
    <w:rsid w:val="008E725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38">
    <w:name w:val="xl438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</w:rPr>
  </w:style>
  <w:style w:type="paragraph" w:customStyle="1" w:styleId="xl439">
    <w:name w:val="xl439"/>
    <w:basedOn w:val="a"/>
    <w:rsid w:val="008E72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40">
    <w:name w:val="xl440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41">
    <w:name w:val="xl441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42">
    <w:name w:val="xl442"/>
    <w:basedOn w:val="a"/>
    <w:rsid w:val="008E725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43">
    <w:name w:val="xl443"/>
    <w:basedOn w:val="a"/>
    <w:rsid w:val="008E72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44">
    <w:name w:val="xl444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45">
    <w:name w:val="xl445"/>
    <w:basedOn w:val="a"/>
    <w:rsid w:val="008E725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46">
    <w:name w:val="xl446"/>
    <w:basedOn w:val="a"/>
    <w:rsid w:val="008E725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47">
    <w:name w:val="xl447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</w:rPr>
  </w:style>
  <w:style w:type="paragraph" w:customStyle="1" w:styleId="xl448">
    <w:name w:val="xl448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</w:rPr>
  </w:style>
  <w:style w:type="paragraph" w:customStyle="1" w:styleId="xl449">
    <w:name w:val="xl449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50">
    <w:name w:val="xl450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</w:rPr>
  </w:style>
  <w:style w:type="paragraph" w:customStyle="1" w:styleId="xl451">
    <w:name w:val="xl451"/>
    <w:basedOn w:val="a"/>
    <w:rsid w:val="008E7253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52">
    <w:name w:val="xl452"/>
    <w:basedOn w:val="a"/>
    <w:rsid w:val="008E725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53">
    <w:name w:val="xl453"/>
    <w:basedOn w:val="a"/>
    <w:rsid w:val="008E725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</w:rPr>
  </w:style>
  <w:style w:type="paragraph" w:customStyle="1" w:styleId="xl454">
    <w:name w:val="xl454"/>
    <w:basedOn w:val="a"/>
    <w:rsid w:val="008E725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55">
    <w:name w:val="xl455"/>
    <w:basedOn w:val="a"/>
    <w:rsid w:val="008E7253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56">
    <w:name w:val="xl456"/>
    <w:basedOn w:val="a"/>
    <w:rsid w:val="008E72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57">
    <w:name w:val="xl457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</w:rPr>
  </w:style>
  <w:style w:type="paragraph" w:customStyle="1" w:styleId="xl458">
    <w:name w:val="xl458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59">
    <w:name w:val="xl459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0">
    <w:name w:val="xl460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</w:rPr>
  </w:style>
  <w:style w:type="paragraph" w:customStyle="1" w:styleId="xl461">
    <w:name w:val="xl461"/>
    <w:basedOn w:val="a"/>
    <w:rsid w:val="008E7253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</w:rPr>
  </w:style>
  <w:style w:type="paragraph" w:customStyle="1" w:styleId="xl462">
    <w:name w:val="xl462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</w:rPr>
  </w:style>
  <w:style w:type="paragraph" w:customStyle="1" w:styleId="xl463">
    <w:name w:val="xl463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</w:rPr>
  </w:style>
  <w:style w:type="paragraph" w:customStyle="1" w:styleId="xl464">
    <w:name w:val="xl464"/>
    <w:basedOn w:val="a"/>
    <w:rsid w:val="008E7253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65">
    <w:name w:val="xl465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66">
    <w:name w:val="xl466"/>
    <w:basedOn w:val="a"/>
    <w:rsid w:val="008E7253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67">
    <w:name w:val="xl467"/>
    <w:basedOn w:val="a"/>
    <w:rsid w:val="008E7253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68">
    <w:name w:val="xl468"/>
    <w:basedOn w:val="a"/>
    <w:rsid w:val="008E72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69">
    <w:name w:val="xl469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470">
    <w:name w:val="xl470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471">
    <w:name w:val="xl471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472">
    <w:name w:val="xl472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473">
    <w:name w:val="xl473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74">
    <w:name w:val="xl474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475">
    <w:name w:val="xl475"/>
    <w:basedOn w:val="a"/>
    <w:rsid w:val="008E725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476">
    <w:name w:val="xl476"/>
    <w:basedOn w:val="a"/>
    <w:rsid w:val="008E725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477">
    <w:name w:val="xl477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78">
    <w:name w:val="xl478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79">
    <w:name w:val="xl479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480">
    <w:name w:val="xl480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481">
    <w:name w:val="xl481"/>
    <w:basedOn w:val="a"/>
    <w:rsid w:val="008E7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482">
    <w:name w:val="xl482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xl483">
    <w:name w:val="xl483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84">
    <w:name w:val="xl484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85">
    <w:name w:val="xl485"/>
    <w:basedOn w:val="a"/>
    <w:rsid w:val="008E725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86">
    <w:name w:val="xl486"/>
    <w:basedOn w:val="a"/>
    <w:rsid w:val="008E725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87">
    <w:name w:val="xl487"/>
    <w:basedOn w:val="a"/>
    <w:rsid w:val="008E725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88">
    <w:name w:val="xl488"/>
    <w:basedOn w:val="a"/>
    <w:rsid w:val="008E725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89">
    <w:name w:val="xl489"/>
    <w:basedOn w:val="a"/>
    <w:rsid w:val="008E725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1608</Words>
  <Characters>9171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Heisenberg</dc:creator>
  <cp:lastModifiedBy>Heisenberg</cp:lastModifiedBy>
  <cp:revision>3</cp:revision>
  <dcterms:created xsi:type="dcterms:W3CDTF">2016-08-04T10:59:00Z</dcterms:created>
  <dcterms:modified xsi:type="dcterms:W3CDTF">2016-08-04T11:01:00Z</dcterms:modified>
</cp:coreProperties>
</file>