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87" w:type="dxa"/>
        <w:tblLook w:val="04A0"/>
      </w:tblPr>
      <w:tblGrid>
        <w:gridCol w:w="2500"/>
        <w:gridCol w:w="768"/>
        <w:gridCol w:w="960"/>
        <w:gridCol w:w="940"/>
        <w:gridCol w:w="960"/>
        <w:gridCol w:w="980"/>
        <w:gridCol w:w="960"/>
        <w:gridCol w:w="1100"/>
        <w:gridCol w:w="960"/>
        <w:gridCol w:w="840"/>
        <w:gridCol w:w="940"/>
        <w:gridCol w:w="1040"/>
        <w:gridCol w:w="1120"/>
        <w:gridCol w:w="1180"/>
      </w:tblGrid>
      <w:tr w:rsidR="00FD4D84" w:rsidRPr="00FD4D84" w:rsidTr="00FD4D8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1:N28"/>
            <w:bookmarkEnd w:id="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4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FD4D84" w:rsidRPr="00FD4D84" w:rsidTr="00FD4D84">
        <w:trPr>
          <w:trHeight w:val="12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4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Изменениям, вносимым в приказ Министерства финансов Российской Федерации </w:t>
            </w:r>
            <w:r w:rsidRPr="00FD4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от 28 декабря 2010г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 утвержденным приказом Министерства финансов Российской Федерации от "____"_____________ 20___г.  №_______</w:t>
            </w:r>
          </w:p>
        </w:tc>
      </w:tr>
      <w:tr w:rsidR="00FD4D84" w:rsidRPr="00FD4D84" w:rsidTr="00FD4D84">
        <w:trPr>
          <w:trHeight w:val="1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D84" w:rsidRPr="00FD4D84" w:rsidTr="00FD4D8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4D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по ОКУД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0503296</w:t>
            </w:r>
          </w:p>
        </w:tc>
      </w:tr>
      <w:tr w:rsidR="00FD4D84" w:rsidRPr="00FD4D84" w:rsidTr="00FD4D84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 ИСПОЛНЕНИИ СУДЕБНЫХ РЕШЕНИЙ ПО ДЕНЕЖНЫМ ОБЯЗАТЕЛЬСТВАМ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D84" w:rsidRPr="00FD4D84" w:rsidTr="00FD4D84">
        <w:trPr>
          <w:trHeight w:val="7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D84" w:rsidRPr="00FD4D84" w:rsidTr="00FD4D84">
        <w:trPr>
          <w:trHeight w:val="930"/>
        </w:trPr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Код строки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исполнено денежных обязательств на начало года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Принято денежных обязательств с начала года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Принято решение об уменьшении денежных обязательств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Исполнено денежных обязательств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Переоценка денежных обязательств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исполнено денежных обязательств на конец отчетного периода </w:t>
            </w:r>
          </w:p>
        </w:tc>
      </w:tr>
      <w:tr w:rsidR="00FD4D84" w:rsidRPr="00FD4D84" w:rsidTr="00FD4D84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D4D84" w:rsidRPr="00FD4D84" w:rsidTr="00FD4D84">
        <w:trPr>
          <w:trHeight w:val="705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Сумма по судебным решениям судов судебной системы Российской Федерации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6228,97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6228,97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FD4D84" w:rsidRPr="00FD4D84" w:rsidTr="00FD4D8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 них: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D4D84" w:rsidRPr="00FD4D84" w:rsidTr="00FD4D84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исполнительным документам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6228,97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6228,97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FD4D84" w:rsidRPr="00FD4D84" w:rsidTr="00FD4D84">
        <w:trPr>
          <w:trHeight w:val="72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Сумма по судебным решениям иностранных (международных) судов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FD4D84" w:rsidRPr="00FD4D84" w:rsidTr="00FD4D8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 них: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D4D84" w:rsidRPr="00FD4D84" w:rsidTr="00FD4D84">
        <w:trPr>
          <w:trHeight w:val="735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решениям Европейского суда по правам человека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FD4D84" w:rsidRPr="00FD4D84" w:rsidTr="00FD4D84">
        <w:trPr>
          <w:trHeight w:val="390"/>
        </w:trPr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Всего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6228,97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6228,97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4D84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FD4D84" w:rsidRPr="00FD4D84" w:rsidTr="00FD4D84">
        <w:trPr>
          <w:trHeight w:val="1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D84" w:rsidRPr="00FD4D84" w:rsidTr="00FD4D84">
        <w:trPr>
          <w:trHeight w:val="210"/>
        </w:trPr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СПРАВОЧНАЯ ТАБЛИЦА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D84" w:rsidRPr="00FD4D84" w:rsidTr="00FD4D84">
        <w:trPr>
          <w:trHeight w:val="225"/>
        </w:trPr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НЕИСПОЛНЕННЫМ РЕШЕНИЯМ СУДОВ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D84" w:rsidRPr="00FD4D84" w:rsidTr="00FD4D84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D84" w:rsidRPr="00FD4D84" w:rsidTr="00FD4D84">
        <w:trPr>
          <w:trHeight w:val="255"/>
        </w:trPr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 КОСГУ (аналитики)</w:t>
            </w:r>
          </w:p>
        </w:tc>
        <w:tc>
          <w:tcPr>
            <w:tcW w:w="5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D84" w:rsidRPr="00FD4D84" w:rsidTr="00FD4D84">
        <w:trPr>
          <w:trHeight w:val="270"/>
        </w:trPr>
        <w:tc>
          <w:tcPr>
            <w:tcW w:w="3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количество 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D84" w:rsidRPr="00FD4D84" w:rsidTr="00FD4D84">
        <w:trPr>
          <w:trHeight w:val="240"/>
        </w:trPr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D84" w:rsidRPr="00FD4D84" w:rsidTr="00FD4D84">
        <w:trPr>
          <w:trHeight w:val="360"/>
        </w:trPr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D84">
              <w:rPr>
                <w:rFonts w:ascii="Calibri" w:eastAsia="Times New Roman" w:hAnsi="Calibri" w:cs="Calibri"/>
                <w:color w:val="000000"/>
              </w:rPr>
              <w:lastRenderedPageBreak/>
              <w:t>290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D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D84">
              <w:rPr>
                <w:rFonts w:ascii="Calibri" w:eastAsia="Times New Roman" w:hAnsi="Calibri" w:cs="Calibri"/>
                <w:color w:val="000000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D84" w:rsidRPr="00FD4D84" w:rsidTr="00FD4D84">
        <w:trPr>
          <w:trHeight w:val="420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D8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D8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D8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D84" w:rsidRPr="00FD4D84" w:rsidTr="00FD4D84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4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Итого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D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D84">
              <w:rPr>
                <w:rFonts w:ascii="Calibri" w:eastAsia="Times New Roman" w:hAnsi="Calibri" w:cs="Calibri"/>
                <w:color w:val="000000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D84" w:rsidRPr="00FD4D84" w:rsidTr="00FD4D8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D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D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4D84">
              <w:rPr>
                <w:rFonts w:ascii="Calibri" w:eastAsia="Times New Roman" w:hAnsi="Calibri" w:cs="Calibri"/>
                <w:color w:val="000000"/>
              </w:rPr>
              <w:t>А.Н.Береснев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D84" w:rsidRPr="00FD4D84" w:rsidTr="00FD4D84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D84" w:rsidRPr="00FD4D84" w:rsidRDefault="00FD4D84" w:rsidP="00FD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D84" w:rsidRPr="00FD4D84" w:rsidTr="00FD4D8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"05" июля  2016 г.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D84" w:rsidRPr="00FD4D84" w:rsidRDefault="00FD4D84" w:rsidP="00FD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D4D84" w:rsidRPr="00FD4D84" w:rsidRDefault="00FD4D84" w:rsidP="00FD4D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B6F3B" w:rsidRDefault="00CB6F3B"/>
    <w:sectPr w:rsidR="00CB6F3B" w:rsidSect="00FD4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4D84"/>
    <w:rsid w:val="00CB6F3B"/>
    <w:rsid w:val="00FD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Heisenberg</dc:creator>
  <cp:keywords/>
  <dc:description/>
  <cp:lastModifiedBy>Heisenberg</cp:lastModifiedBy>
  <cp:revision>2</cp:revision>
  <dcterms:created xsi:type="dcterms:W3CDTF">2016-08-08T11:12:00Z</dcterms:created>
  <dcterms:modified xsi:type="dcterms:W3CDTF">2016-08-08T11:13:00Z</dcterms:modified>
</cp:coreProperties>
</file>