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E" w:rsidRDefault="008A536E" w:rsidP="008A536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8A536E" w:rsidRDefault="008A536E" w:rsidP="008A536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8A536E" w:rsidRPr="00E35F93" w:rsidRDefault="008A536E" w:rsidP="008A536E">
      <w:pPr>
        <w:jc w:val="center"/>
        <w:rPr>
          <w:rFonts w:ascii="Arial" w:hAnsi="Arial"/>
          <w:sz w:val="28"/>
          <w:szCs w:val="28"/>
        </w:rPr>
      </w:pPr>
      <w:r w:rsidRPr="00E35F93">
        <w:rPr>
          <w:rFonts w:ascii="Arial" w:hAnsi="Arial"/>
          <w:sz w:val="28"/>
          <w:szCs w:val="28"/>
        </w:rPr>
        <w:t>третьего созыва</w:t>
      </w:r>
    </w:p>
    <w:p w:rsidR="008A536E" w:rsidRDefault="008A536E" w:rsidP="008A536E">
      <w:pPr>
        <w:jc w:val="center"/>
      </w:pPr>
    </w:p>
    <w:p w:rsidR="008A536E" w:rsidRDefault="008A536E" w:rsidP="008A536E">
      <w:pPr>
        <w:jc w:val="center"/>
      </w:pPr>
    </w:p>
    <w:p w:rsidR="008A536E" w:rsidRDefault="008A536E" w:rsidP="008A536E">
      <w:pPr>
        <w:ind w:right="1280"/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8A536E" w:rsidRDefault="008A536E" w:rsidP="008A536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A536E" w:rsidTr="00A22275">
        <w:tc>
          <w:tcPr>
            <w:tcW w:w="1710" w:type="dxa"/>
            <w:tcBorders>
              <w:bottom w:val="single" w:sz="1" w:space="0" w:color="000000"/>
            </w:tcBorders>
          </w:tcPr>
          <w:p w:rsidR="008A536E" w:rsidRDefault="008A536E" w:rsidP="00A2227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6060" w:type="dxa"/>
          </w:tcPr>
          <w:p w:rsidR="008A536E" w:rsidRDefault="008A536E" w:rsidP="00A22275">
            <w:pPr>
              <w:pStyle w:val="a3"/>
              <w:snapToGrid w:val="0"/>
              <w:ind w:left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A536E" w:rsidRDefault="008A536E" w:rsidP="00A2227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536E" w:rsidTr="00A22275">
        <w:tc>
          <w:tcPr>
            <w:tcW w:w="1710" w:type="dxa"/>
          </w:tcPr>
          <w:p w:rsidR="008A536E" w:rsidRDefault="008A536E" w:rsidP="00A2227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A536E" w:rsidRDefault="008A536E" w:rsidP="00A2227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8A536E" w:rsidRDefault="008A536E" w:rsidP="00A2227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536E" w:rsidRDefault="008A536E" w:rsidP="008A536E">
      <w:pPr>
        <w:jc w:val="center"/>
      </w:pPr>
    </w:p>
    <w:p w:rsidR="008A536E" w:rsidRDefault="008A536E" w:rsidP="008A536E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8A536E" w:rsidTr="00A22275">
        <w:tc>
          <w:tcPr>
            <w:tcW w:w="900" w:type="dxa"/>
          </w:tcPr>
          <w:p w:rsidR="008A536E" w:rsidRDefault="008A536E" w:rsidP="00A2227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A536E" w:rsidRDefault="008A536E" w:rsidP="00A22275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передаче полномочий в сфере архитектуры и</w:t>
            </w:r>
          </w:p>
          <w:p w:rsidR="008A536E" w:rsidRDefault="008A536E" w:rsidP="00A22275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градостроительства муниципальному образованию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44" w:type="dxa"/>
          </w:tcPr>
          <w:p w:rsidR="008A536E" w:rsidRDefault="008A536E" w:rsidP="00A2227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8A536E" w:rsidRDefault="008A536E" w:rsidP="008A536E"/>
    <w:p w:rsidR="008A536E" w:rsidRDefault="008A536E" w:rsidP="008A536E">
      <w:pPr>
        <w:ind w:firstLine="708"/>
        <w:jc w:val="both"/>
        <w:rPr>
          <w:sz w:val="28"/>
        </w:rPr>
      </w:pPr>
    </w:p>
    <w:p w:rsidR="008A536E" w:rsidRDefault="008A536E" w:rsidP="008A536E">
      <w:pPr>
        <w:ind w:left="20" w:right="5" w:firstLine="7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статьёй 8 Градостроительного кодекса Российской Федерации и пунктом 20 статьи 8 Устава  Юрьевского сельского поселения о передаче отдельных полномочий по решению вопросов местного значения муниципальному образованию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 за счёт средств межбюджетных трансфертов Юрьевская сельская Дума РЕШИЛА:</w:t>
      </w:r>
    </w:p>
    <w:p w:rsidR="008A536E" w:rsidRDefault="008A536E" w:rsidP="008A536E">
      <w:pPr>
        <w:numPr>
          <w:ilvl w:val="0"/>
          <w:numId w:val="2"/>
        </w:numPr>
        <w:tabs>
          <w:tab w:val="clear" w:pos="72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полномочия по решению вопросов местного значения  в сфере архитектуры и градостроительства муниципальному образованию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район.</w:t>
      </w:r>
    </w:p>
    <w:p w:rsidR="008A536E" w:rsidRDefault="008A536E" w:rsidP="008A536E">
      <w:pPr>
        <w:numPr>
          <w:ilvl w:val="0"/>
          <w:numId w:val="2"/>
        </w:numPr>
        <w:tabs>
          <w:tab w:val="clear" w:pos="72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расчёта субвенции на осуществление полномочий в сфере  архитектуры и градостроительства. Прилагается.</w:t>
      </w:r>
    </w:p>
    <w:p w:rsidR="008A536E" w:rsidRDefault="008A536E" w:rsidP="008A536E">
      <w:pPr>
        <w:numPr>
          <w:ilvl w:val="0"/>
          <w:numId w:val="2"/>
        </w:numPr>
        <w:tabs>
          <w:tab w:val="clear" w:pos="72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финансовый норматив — 0,2.</w:t>
      </w:r>
    </w:p>
    <w:p w:rsidR="008A536E" w:rsidRDefault="008A536E" w:rsidP="008A536E">
      <w:pPr>
        <w:numPr>
          <w:ilvl w:val="0"/>
          <w:numId w:val="2"/>
        </w:numPr>
        <w:tabs>
          <w:tab w:val="clear" w:pos="72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расчёт средств межбюджетных трансфертов  на оплату переданных полномочий в 2014 году. Прилагается.</w:t>
      </w:r>
    </w:p>
    <w:p w:rsidR="008A536E" w:rsidRDefault="008A536E" w:rsidP="008A536E">
      <w:pPr>
        <w:pStyle w:val="a3"/>
        <w:snapToGrid w:val="0"/>
        <w:rPr>
          <w:sz w:val="28"/>
          <w:szCs w:val="28"/>
        </w:rPr>
      </w:pPr>
    </w:p>
    <w:p w:rsidR="008A536E" w:rsidRDefault="008A536E" w:rsidP="008A536E">
      <w:pPr>
        <w:pStyle w:val="a3"/>
        <w:snapToGrid w:val="0"/>
        <w:rPr>
          <w:sz w:val="28"/>
          <w:szCs w:val="28"/>
        </w:rPr>
      </w:pPr>
    </w:p>
    <w:p w:rsidR="008A536E" w:rsidRDefault="008A536E" w:rsidP="008A536E">
      <w:pPr>
        <w:pStyle w:val="a3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Юрьевского</w:t>
      </w:r>
      <w:proofErr w:type="gramEnd"/>
      <w:r>
        <w:rPr>
          <w:sz w:val="28"/>
          <w:szCs w:val="28"/>
        </w:rPr>
        <w:t xml:space="preserve"> </w:t>
      </w:r>
    </w:p>
    <w:p w:rsidR="008A536E" w:rsidRDefault="008A536E" w:rsidP="008A536E">
      <w:pPr>
        <w:pStyle w:val="a3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-                                     В.И.Плотников</w:t>
      </w:r>
    </w:p>
    <w:p w:rsidR="008A536E" w:rsidRDefault="008A536E" w:rsidP="008A536E">
      <w:pPr>
        <w:pStyle w:val="a3"/>
        <w:snapToGrid w:val="0"/>
        <w:rPr>
          <w:sz w:val="28"/>
          <w:szCs w:val="28"/>
        </w:rPr>
      </w:pPr>
    </w:p>
    <w:p w:rsidR="008A536E" w:rsidRDefault="008A536E" w:rsidP="008A536E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ПОДГОТОВЛЕНО  </w:t>
      </w:r>
    </w:p>
    <w:p w:rsidR="008A536E" w:rsidRDefault="008A536E" w:rsidP="008A5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A536E" w:rsidRDefault="008A536E" w:rsidP="008A536E">
      <w:pPr>
        <w:rPr>
          <w:sz w:val="28"/>
          <w:szCs w:val="28"/>
        </w:rPr>
      </w:pPr>
      <w:r>
        <w:rPr>
          <w:sz w:val="28"/>
          <w:szCs w:val="28"/>
        </w:rPr>
        <w:t xml:space="preserve">     Разослать:  администрация поселения, архитектурный отдел администрации района, информационный бюллетень</w:t>
      </w:r>
    </w:p>
    <w:p w:rsidR="008A536E" w:rsidRDefault="008A536E" w:rsidP="008A536E">
      <w:pPr>
        <w:rPr>
          <w:szCs w:val="29"/>
        </w:rPr>
      </w:pPr>
    </w:p>
    <w:p w:rsidR="008A536E" w:rsidRDefault="008A536E" w:rsidP="008A536E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</w:t>
      </w:r>
    </w:p>
    <w:p w:rsidR="008A536E" w:rsidRDefault="008A536E" w:rsidP="008A536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536E" w:rsidRDefault="008A536E" w:rsidP="008A53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СОГЛАШЕНИЕ</w:t>
      </w:r>
    </w:p>
    <w:p w:rsidR="008A536E" w:rsidRDefault="008A536E" w:rsidP="008A53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передаче отдельных полномочий по решению вопросов местного значения в области градостроительной деятельности </w:t>
      </w:r>
    </w:p>
    <w:p w:rsidR="008A536E" w:rsidRDefault="008A536E" w:rsidP="008A536E">
      <w:pPr>
        <w:rPr>
          <w:b/>
          <w:sz w:val="22"/>
          <w:szCs w:val="22"/>
        </w:rPr>
      </w:pPr>
    </w:p>
    <w:p w:rsidR="008A536E" w:rsidRDefault="008A536E" w:rsidP="008A536E">
      <w:pPr>
        <w:rPr>
          <w:sz w:val="22"/>
          <w:szCs w:val="22"/>
        </w:rPr>
      </w:pPr>
      <w:r>
        <w:rPr>
          <w:sz w:val="22"/>
          <w:szCs w:val="22"/>
        </w:rPr>
        <w:t xml:space="preserve"> с. </w:t>
      </w:r>
      <w:proofErr w:type="gramStart"/>
      <w:r>
        <w:rPr>
          <w:sz w:val="22"/>
          <w:szCs w:val="22"/>
        </w:rPr>
        <w:t>Юрьево</w:t>
      </w:r>
      <w:proofErr w:type="gramEnd"/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  <w:t xml:space="preserve">                   «20   »  февраля   2014 года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Администрация Юрьевского сельского поселения </w:t>
      </w:r>
      <w:proofErr w:type="spellStart"/>
      <w:r>
        <w:rPr>
          <w:sz w:val="22"/>
          <w:szCs w:val="22"/>
        </w:rPr>
        <w:t>Котельничского</w:t>
      </w:r>
      <w:proofErr w:type="spellEnd"/>
      <w:r>
        <w:rPr>
          <w:sz w:val="22"/>
          <w:szCs w:val="22"/>
        </w:rPr>
        <w:t xml:space="preserve"> района Кировской области (далее – Поселение) в лице </w:t>
      </w:r>
      <w:proofErr w:type="gramStart"/>
      <w:r>
        <w:rPr>
          <w:sz w:val="22"/>
          <w:szCs w:val="22"/>
        </w:rPr>
        <w:t>главы администрации Плотникова Василия Ивановича</w:t>
      </w:r>
      <w:proofErr w:type="gramEnd"/>
      <w:r>
        <w:rPr>
          <w:sz w:val="22"/>
          <w:szCs w:val="22"/>
        </w:rPr>
        <w:t xml:space="preserve">,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действующего  на основании Устава Юрьевского  сельского поселения, с одной стороны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 администрация </w:t>
      </w:r>
      <w:proofErr w:type="spellStart"/>
      <w:r>
        <w:rPr>
          <w:sz w:val="22"/>
          <w:szCs w:val="22"/>
        </w:rPr>
        <w:t>Котельничского</w:t>
      </w:r>
      <w:proofErr w:type="spellEnd"/>
      <w:r>
        <w:rPr>
          <w:sz w:val="22"/>
          <w:szCs w:val="22"/>
        </w:rPr>
        <w:t xml:space="preserve"> муниципального района Кировской области, именуемая в дальнейшем «Район», в лице главы администрации </w:t>
      </w:r>
      <w:proofErr w:type="spellStart"/>
      <w:r>
        <w:rPr>
          <w:sz w:val="22"/>
          <w:szCs w:val="22"/>
        </w:rPr>
        <w:t>Котельничского</w:t>
      </w:r>
      <w:proofErr w:type="spellEnd"/>
      <w:r>
        <w:rPr>
          <w:sz w:val="22"/>
          <w:szCs w:val="22"/>
        </w:rPr>
        <w:t xml:space="preserve"> муниципального района Малковой Надежды Владимировны, действующей на основании Устава, с другой стороны,  вместе в дальнейшем именуемые Стороны, заключили настоящее соглашение о нижеследующем: 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СОГЛАШЕНИЯ</w:t>
      </w:r>
    </w:p>
    <w:p w:rsidR="008A536E" w:rsidRDefault="008A536E" w:rsidP="008A536E">
      <w:pPr>
        <w:jc w:val="both"/>
        <w:rPr>
          <w:b/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Предметом настоящего Соглашения являются действия его Сторон, направленные на осуществление отдельных полномочий органов местного самоуправления по решению вопросов местного значения поселения в области градостроительной деятельности, установленных Градостроительным кодексом РФ от 29.12.2004 года № 190-ФЗ, частью 4 статьи 15 Федерального  закона «Об общих принципах организации местного самоуправления в Российской Федерации» от 06.10.2003 года № 131-ФЗ. </w:t>
      </w:r>
      <w:proofErr w:type="gramEnd"/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Поселение передает, а Район принимает к своему исполнению следующие отдельные полномочия: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 Подготовку местных нормативов градостроительного проектирования поселения, подготовку и согласование правовых актов по регулированию градостроительной деятельности, а также предложений по внесению изменений в такие правовые акты;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Подготовку   и представление на утверждение  главе сельского поселения заключения о согласовании  проектов документов территориального планирования (проектов изменений в документы территориального планирования);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Организацию подготовки проекта генерального плана (в том числе путем организации и проведения конкурсов на размещение муниципальных заказов), согласование в соответствии с действующим законодательством, содействие в организации публичных слушаний по рассмотрению проекта генерального плана, и  представление на утверждение в сельскую Думу.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4) Организацию подготовки  документации по планировке территории (в том числе путем организации и проведения конкурсов на размещение муниципальных заказов)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>существление проверки документации на соответствие требованиям, установленным ч 10 ст. 45 Градостроительного кодекса, содействие в организации публичных слушаний  по рассмотрению документации по планировке территории и представление на утверждение главе поселения;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5)  Организацию подготовки внесения  изменений в Правила землепользования и застройки сельского поселения: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осуществление проверки проекта ПЗЗ на соответствие требованиям, установленным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.9 ст.31 Градостроительного кодекса;</w:t>
      </w:r>
    </w:p>
    <w:p w:rsidR="008A536E" w:rsidRDefault="008A536E" w:rsidP="008A536E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б) формирование и организацию деятельности межведомственной комиссии  по  землепользованию и застройке</w:t>
      </w:r>
      <w:proofErr w:type="gramStart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:</w:t>
      </w:r>
      <w:proofErr w:type="gramEnd"/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 в соответствии с поступившим предложением о внесении изменений в ПЗЗ подготовку  заключения;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в организации  проведения  публичных слушаний по внесению изменений;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направление сообщений о проведении публичных слушаний по вопросу предоставления разрешения на условно разрешенный вид использования земельных участков и объектов капитального строительства  и разрешения на отклонение от предельных параметров  разрешенного строительства, реконструкции объектов капитального строительства в соответствии с ч4 </w:t>
      </w:r>
      <w:proofErr w:type="spellStart"/>
      <w:proofErr w:type="gramStart"/>
      <w:r>
        <w:rPr>
          <w:sz w:val="22"/>
          <w:szCs w:val="22"/>
        </w:rPr>
        <w:t>ст</w:t>
      </w:r>
      <w:proofErr w:type="spellEnd"/>
      <w:proofErr w:type="gramEnd"/>
      <w:r>
        <w:rPr>
          <w:sz w:val="22"/>
          <w:szCs w:val="22"/>
        </w:rPr>
        <w:t xml:space="preserve"> 39 Градостроительного кодекса;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 по результатам публичных слушаний   подготовку рекомендаций о предоставлении разрешения на условно разрешенный вид использования  земельных участков и объектов недвижимости или об отказе в предоставлении разрешения;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результатам публичных слушаний   подготовку рекомендаций о предоставлении </w:t>
      </w:r>
      <w:r>
        <w:rPr>
          <w:sz w:val="22"/>
          <w:szCs w:val="22"/>
        </w:rPr>
        <w:lastRenderedPageBreak/>
        <w:t>разрешения на отклонение от предельных параметров  разрешенного строительства, реконструкции объектов капитального строительства;</w:t>
      </w:r>
    </w:p>
    <w:p w:rsidR="008A536E" w:rsidRDefault="008A536E" w:rsidP="008A536E">
      <w:pPr>
        <w:ind w:left="-1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Подготовку и выдачу градостроительных планов земельных участков; 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7) Подготовку и выдачу в установленном порядке разрешения на строительство и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или документа об отказе в выдаче таких разрешений с указанием причин отказа; 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8) Предоставление статистической отчетности: сведения о выданных разрешениях на строительство, разрешениях на ввод объектов в эксплуатацию на территории сельского поселения;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10)  участие в разработке  градостроительных разделов целевых программ;</w:t>
      </w:r>
    </w:p>
    <w:p w:rsidR="008A536E" w:rsidRDefault="008A536E" w:rsidP="008A536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11) оказание услуг по составлению сметной документации на строительство, реконструкцию и  ремонт объектов, находящихся на балансе сельских поселений, обеспечение проверки в КРЦЦС  подготовленных смет при финансировании работ из областного и федерального бюджета.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12) разработка и утверждение административных регламентов в области градостроительства.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ОБЕСПЕЧЕНИЕ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  Финансовое обеспечение переданных полномочий осуществляется  за счет  средств бюджета сельского поселения в виде  межбюджетных трансфертов в размере 170.00</w:t>
      </w:r>
      <w:r w:rsidRPr="00E35F93">
        <w:rPr>
          <w:sz w:val="22"/>
          <w:szCs w:val="22"/>
        </w:rPr>
        <w:t xml:space="preserve">рублей </w:t>
      </w:r>
      <w:r>
        <w:rPr>
          <w:b/>
          <w:sz w:val="22"/>
          <w:szCs w:val="22"/>
        </w:rPr>
        <w:t>(Сто семьдесят рублей  00 копеек),</w:t>
      </w:r>
      <w:r>
        <w:rPr>
          <w:sz w:val="22"/>
          <w:szCs w:val="22"/>
        </w:rPr>
        <w:t xml:space="preserve"> рассчитанных в соответствии с методикой расчета  межбюджетных трансфертов (Расчет прилагается).</w:t>
      </w:r>
    </w:p>
    <w:p w:rsidR="008A536E" w:rsidRDefault="008A536E" w:rsidP="008A536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Исполнение  переданных  району полномочий осуществляется  в пределах выделяемых средств. 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СТОРОН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реализации настоящего Соглашения Стороны принимают на себя следующие обязательства.</w:t>
      </w:r>
    </w:p>
    <w:p w:rsidR="008A536E" w:rsidRDefault="008A536E" w:rsidP="008A536E">
      <w:pPr>
        <w:numPr>
          <w:ilvl w:val="1"/>
          <w:numId w:val="1"/>
        </w:numPr>
        <w:tabs>
          <w:tab w:val="left" w:pos="987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Район  обязуется:</w:t>
      </w:r>
    </w:p>
    <w:p w:rsidR="008A536E" w:rsidRDefault="008A536E" w:rsidP="008A53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В полном объеме и своевременно выполнять обязательства </w:t>
      </w:r>
      <w:proofErr w:type="gramStart"/>
      <w:r>
        <w:rPr>
          <w:sz w:val="22"/>
          <w:szCs w:val="22"/>
        </w:rPr>
        <w:t>по</w:t>
      </w:r>
      <w:proofErr w:type="gramEnd"/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осуществлению переданных полномочий в соответствии с настоящим Соглашением.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Создать необходимые условия для осуществления Поселением всесторонней и полной  проверки 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обязательств по настоящему Соглашению.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В случае прекращения исполнения полномочий передать эти полномочия Поселению одновременно с передачей полученных для их осуществления финансовых средств. </w:t>
      </w:r>
    </w:p>
    <w:p w:rsidR="008A536E" w:rsidRDefault="008A536E" w:rsidP="008A536E">
      <w:pPr>
        <w:numPr>
          <w:ilvl w:val="1"/>
          <w:numId w:val="1"/>
        </w:numPr>
        <w:tabs>
          <w:tab w:val="left" w:pos="9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Поселение обязуется:</w:t>
      </w:r>
    </w:p>
    <w:p w:rsidR="008A536E" w:rsidRDefault="008A536E" w:rsidP="008A53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Своевременно и в полном объеме передать финансовые средства,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указанные в п. 2.1. статьи 2 настоящего Соглашения. 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необходимую информационно-методическую помощь по вопросам выполнения Районом обязательств по осуществлению полномочий.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СТРОН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1"/>
          <w:numId w:val="1"/>
        </w:numPr>
        <w:tabs>
          <w:tab w:val="left" w:pos="987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Район вправе:</w:t>
      </w:r>
    </w:p>
    <w:p w:rsidR="008A536E" w:rsidRDefault="008A536E" w:rsidP="008A53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Вносить предложения по совершенствованию системы реализации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>полномочий, выполняемых в рамках настоящего Соглашения.</w:t>
      </w:r>
    </w:p>
    <w:p w:rsidR="008A536E" w:rsidRDefault="008A536E" w:rsidP="008A536E">
      <w:pPr>
        <w:numPr>
          <w:ilvl w:val="1"/>
          <w:numId w:val="1"/>
        </w:numPr>
        <w:tabs>
          <w:tab w:val="left" w:pos="9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Поселение вправе:</w:t>
      </w:r>
    </w:p>
    <w:p w:rsidR="008A536E" w:rsidRDefault="008A536E" w:rsidP="008A536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Запрашивать и получать от Района любую информацию и сведения, </w:t>
      </w:r>
    </w:p>
    <w:p w:rsidR="008A536E" w:rsidRDefault="008A536E" w:rsidP="008A5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и </w:t>
      </w:r>
      <w:proofErr w:type="gramStart"/>
      <w:r>
        <w:rPr>
          <w:sz w:val="22"/>
          <w:szCs w:val="22"/>
        </w:rPr>
        <w:t>дополнительные</w:t>
      </w:r>
      <w:proofErr w:type="gramEnd"/>
      <w:r>
        <w:rPr>
          <w:sz w:val="22"/>
          <w:szCs w:val="22"/>
        </w:rPr>
        <w:t>, связанные с выполнением обязательств по настоящему Соглашению.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ДЕЯТЕЛЬНОСТИ СТОРОН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</w:t>
      </w:r>
      <w:r>
        <w:rPr>
          <w:sz w:val="22"/>
          <w:szCs w:val="22"/>
        </w:rPr>
        <w:lastRenderedPageBreak/>
        <w:t>заинтересованных организаций.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Соглашение вступает в силу с 24января 2013 года и действует до 31 декабря 2013 года включительно.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Прекращения действия настоящего Соглашения не влечет за собой прекращения обязательств, предусмотренных пунктом 3.1.3. настоящего Соглашения.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Настоящее Соглашение прекращается досрочно в случаях, предусмотренных действующим законодательством.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Основанием для изменения и/или дополнения настоящего Соглашения является согласие Сторон. При этом изменения и/или дополнения оформляются в письменной форме, подписываются Сторонами и являются неотъемлемой частью настоящего Соглашения.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Настоящее Соглашение составлено в двух экземплярах, имеющих одинаковую юридическую силу, по одному для каждой Стороны.  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АДРЕСА СТОРОН </w:t>
      </w:r>
    </w:p>
    <w:p w:rsidR="008A536E" w:rsidRDefault="008A536E" w:rsidP="008A536E">
      <w:pPr>
        <w:jc w:val="both"/>
        <w:rPr>
          <w:b/>
          <w:sz w:val="22"/>
          <w:szCs w:val="22"/>
        </w:rPr>
      </w:pPr>
    </w:p>
    <w:p w:rsidR="008A536E" w:rsidRDefault="008A536E" w:rsidP="008A536E">
      <w:pPr>
        <w:jc w:val="both"/>
        <w:rPr>
          <w:sz w:val="22"/>
          <w:szCs w:val="22"/>
        </w:rPr>
      </w:pPr>
    </w:p>
    <w:p w:rsidR="008A536E" w:rsidRDefault="008A536E" w:rsidP="008A536E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8A536E" w:rsidTr="00A22275">
        <w:tc>
          <w:tcPr>
            <w:tcW w:w="4261" w:type="dxa"/>
          </w:tcPr>
          <w:p w:rsidR="008A536E" w:rsidRDefault="008A536E" w:rsidP="00A2227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b/>
                <w:sz w:val="22"/>
                <w:szCs w:val="22"/>
              </w:rPr>
              <w:t>Юрьевского</w:t>
            </w:r>
            <w:proofErr w:type="gramEnd"/>
          </w:p>
          <w:p w:rsidR="008A536E" w:rsidRDefault="008A536E" w:rsidP="00A2227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A536E" w:rsidRDefault="008A536E" w:rsidP="00A22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8A536E" w:rsidRDefault="008A536E" w:rsidP="00A22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8A536E" w:rsidRDefault="008A536E" w:rsidP="00A22275">
            <w:r>
              <w:rPr>
                <w:sz w:val="22"/>
                <w:szCs w:val="22"/>
              </w:rPr>
              <w:t>Глава администрации</w:t>
            </w:r>
          </w:p>
          <w:p w:rsidR="008A536E" w:rsidRDefault="008A536E" w:rsidP="00A22275">
            <w:r>
              <w:rPr>
                <w:sz w:val="22"/>
                <w:szCs w:val="22"/>
              </w:rPr>
              <w:t>Юбилейного сельского поселения</w:t>
            </w:r>
          </w:p>
          <w:p w:rsidR="008A536E" w:rsidRDefault="008A536E" w:rsidP="00A22275"/>
          <w:p w:rsidR="008A536E" w:rsidRDefault="008A536E" w:rsidP="00A22275">
            <w:r>
              <w:rPr>
                <w:sz w:val="22"/>
                <w:szCs w:val="22"/>
              </w:rPr>
              <w:t>________________ В.И.Плотников</w:t>
            </w:r>
          </w:p>
          <w:p w:rsidR="008A536E" w:rsidRDefault="008A536E" w:rsidP="00A22275">
            <w:pPr>
              <w:rPr>
                <w:b/>
              </w:rPr>
            </w:pPr>
          </w:p>
        </w:tc>
        <w:tc>
          <w:tcPr>
            <w:tcW w:w="4261" w:type="dxa"/>
          </w:tcPr>
          <w:p w:rsidR="008A536E" w:rsidRDefault="008A536E" w:rsidP="00A2227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8A536E" w:rsidRDefault="008A536E" w:rsidP="00A22275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Котельничского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8A536E" w:rsidRDefault="008A536E" w:rsidP="00A22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8A536E" w:rsidRDefault="008A536E" w:rsidP="00A22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8A536E" w:rsidRDefault="008A536E" w:rsidP="00A22275">
            <w:r>
              <w:rPr>
                <w:sz w:val="22"/>
                <w:szCs w:val="22"/>
              </w:rPr>
              <w:t>Глава администрации</w:t>
            </w:r>
          </w:p>
          <w:p w:rsidR="008A536E" w:rsidRDefault="008A536E" w:rsidP="00A22275">
            <w:proofErr w:type="spellStart"/>
            <w:r>
              <w:rPr>
                <w:sz w:val="22"/>
                <w:szCs w:val="22"/>
              </w:rPr>
              <w:t>Котельничского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8A536E" w:rsidRDefault="008A536E" w:rsidP="00A22275"/>
          <w:p w:rsidR="008A536E" w:rsidRDefault="008A536E" w:rsidP="00A22275">
            <w:r>
              <w:rPr>
                <w:sz w:val="22"/>
                <w:szCs w:val="22"/>
              </w:rPr>
              <w:t>______________ Н.В.Малкова</w:t>
            </w:r>
          </w:p>
        </w:tc>
      </w:tr>
    </w:tbl>
    <w:p w:rsidR="008A536E" w:rsidRDefault="008A536E" w:rsidP="008A536E">
      <w:pPr>
        <w:rPr>
          <w:sz w:val="22"/>
          <w:szCs w:val="22"/>
        </w:rPr>
      </w:pPr>
    </w:p>
    <w:p w:rsidR="008A536E" w:rsidRDefault="008A536E" w:rsidP="008A536E">
      <w:pPr>
        <w:jc w:val="center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гл. специалист,  юрисконсульт</w:t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Котельничского</w:t>
      </w:r>
      <w:proofErr w:type="spellEnd"/>
      <w:r>
        <w:rPr>
          <w:sz w:val="22"/>
          <w:szCs w:val="22"/>
        </w:rPr>
        <w:t xml:space="preserve">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Т.Д. </w:t>
      </w:r>
      <w:proofErr w:type="spellStart"/>
      <w:r>
        <w:rPr>
          <w:sz w:val="22"/>
          <w:szCs w:val="22"/>
        </w:rPr>
        <w:t>Ветошкина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536E" w:rsidRDefault="008A536E" w:rsidP="008A536E">
      <w:pPr>
        <w:ind w:firstLine="567"/>
        <w:jc w:val="both"/>
        <w:rPr>
          <w:sz w:val="22"/>
          <w:szCs w:val="22"/>
        </w:rPr>
      </w:pPr>
    </w:p>
    <w:p w:rsidR="008A536E" w:rsidRDefault="008A536E" w:rsidP="008A5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</w:t>
      </w:r>
      <w:proofErr w:type="spellStart"/>
      <w:r>
        <w:rPr>
          <w:sz w:val="22"/>
          <w:szCs w:val="22"/>
        </w:rPr>
        <w:t>Котельничского</w:t>
      </w:r>
      <w:proofErr w:type="spellEnd"/>
    </w:p>
    <w:p w:rsidR="008A536E" w:rsidRDefault="008A536E" w:rsidP="008A536E">
      <w:pPr>
        <w:rPr>
          <w:sz w:val="22"/>
          <w:szCs w:val="22"/>
        </w:rPr>
      </w:pPr>
      <w:r>
        <w:rPr>
          <w:sz w:val="22"/>
          <w:szCs w:val="22"/>
        </w:rPr>
        <w:t>района, начальник финансового управления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Т.М. </w:t>
      </w:r>
      <w:proofErr w:type="spellStart"/>
      <w:r>
        <w:rPr>
          <w:sz w:val="22"/>
          <w:szCs w:val="22"/>
        </w:rPr>
        <w:t>Олиференко</w:t>
      </w:r>
      <w:proofErr w:type="spellEnd"/>
    </w:p>
    <w:p w:rsidR="008A536E" w:rsidRDefault="008A536E" w:rsidP="008A536E">
      <w:pPr>
        <w:sectPr w:rsidR="008A536E" w:rsidSect="002E4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50" w:type="dxa"/>
        <w:tblInd w:w="-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3"/>
        <w:gridCol w:w="1701"/>
        <w:gridCol w:w="2551"/>
        <w:gridCol w:w="260"/>
        <w:gridCol w:w="1001"/>
        <w:gridCol w:w="50"/>
        <w:gridCol w:w="4672"/>
        <w:gridCol w:w="254"/>
        <w:gridCol w:w="698"/>
        <w:gridCol w:w="861"/>
        <w:gridCol w:w="459"/>
        <w:gridCol w:w="20"/>
        <w:gridCol w:w="30"/>
      </w:tblGrid>
      <w:tr w:rsidR="008A536E" w:rsidTr="00A22275">
        <w:trPr>
          <w:trHeight w:val="1025"/>
        </w:trPr>
        <w:tc>
          <w:tcPr>
            <w:tcW w:w="7805" w:type="dxa"/>
            <w:gridSpan w:val="4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22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Приложение к Соглашению о передаче отдельных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952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gridSpan w:val="2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536E" w:rsidTr="00A22275">
        <w:trPr>
          <w:trHeight w:val="360"/>
        </w:trPr>
        <w:tc>
          <w:tcPr>
            <w:tcW w:w="7805" w:type="dxa"/>
            <w:gridSpan w:val="4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22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gridSpan w:val="2"/>
          </w:tcPr>
          <w:p w:rsidR="008A536E" w:rsidRDefault="008A536E" w:rsidP="00A22275">
            <w:pPr>
              <w:snapToGri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A536E" w:rsidTr="00A22275">
        <w:trPr>
          <w:gridAfter w:val="1"/>
          <w:wAfter w:w="30" w:type="dxa"/>
          <w:trHeight w:val="360"/>
        </w:trPr>
        <w:tc>
          <w:tcPr>
            <w:tcW w:w="15800" w:type="dxa"/>
            <w:gridSpan w:val="11"/>
            <w:vAlign w:val="center"/>
          </w:tcPr>
          <w:p w:rsidR="008A536E" w:rsidRDefault="008A536E" w:rsidP="00A2227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расчет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8A536E" w:rsidTr="00A22275">
        <w:trPr>
          <w:gridAfter w:val="1"/>
          <w:wAfter w:w="30" w:type="dxa"/>
          <w:trHeight w:val="360"/>
        </w:trPr>
        <w:tc>
          <w:tcPr>
            <w:tcW w:w="15800" w:type="dxa"/>
            <w:gridSpan w:val="11"/>
            <w:vAlign w:val="center"/>
          </w:tcPr>
          <w:p w:rsidR="008A536E" w:rsidRDefault="008A536E" w:rsidP="00A22275">
            <w:pPr>
              <w:snapToGrid w:val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средств межбюджетных трансфертов на оплату переданных полномочий в 2013 году</w:t>
            </w:r>
          </w:p>
          <w:p w:rsidR="008A536E" w:rsidRDefault="008A536E" w:rsidP="00A2227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Юрьевским сельским поселением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6E" w:rsidRDefault="008A536E" w:rsidP="00A2227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A536E" w:rsidTr="00A22275">
        <w:trPr>
          <w:gridAfter w:val="3"/>
          <w:wAfter w:w="509" w:type="dxa"/>
          <w:trHeight w:val="1039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района, городского округа,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A536E" w:rsidTr="00A22275">
        <w:trPr>
          <w:gridAfter w:val="3"/>
          <w:wAfter w:w="509" w:type="dxa"/>
          <w:trHeight w:val="25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536E" w:rsidTr="00A22275">
        <w:trPr>
          <w:gridAfter w:val="3"/>
          <w:wAfter w:w="509" w:type="dxa"/>
          <w:cantSplit/>
          <w:trHeight w:hRule="exact" w:val="1328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(км) от Котельнича до Вашего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количество поездок в год (раз)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 бензина на 100 км (л) для  а/м УАЗ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стоимость 1 л бензина (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финансовый норматив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100% =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8A536E" w:rsidTr="00A22275">
        <w:trPr>
          <w:gridAfter w:val="3"/>
          <w:wAfter w:w="509" w:type="dxa"/>
          <w:cantSplit/>
          <w:trHeight w:hRule="exact" w:val="352"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км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16,7л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25,20 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0,2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100% = 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/>
        </w:tc>
      </w:tr>
      <w:tr w:rsidR="008A536E" w:rsidTr="00A22275">
        <w:trPr>
          <w:gridAfter w:val="3"/>
          <w:wAfter w:w="509" w:type="dxa"/>
          <w:cantSplit/>
          <w:trHeight w:hRule="exact" w:val="684"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 программ : количество поселений </w:t>
            </w:r>
            <w:proofErr w:type="gramStart"/>
            <w:r>
              <w:rPr>
                <w:color w:val="000000"/>
                <w:sz w:val="28"/>
                <w:szCs w:val="28"/>
              </w:rPr>
              <w:t>:с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рок эксплуатации (год)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финансовый норматив =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8A536E" w:rsidTr="00A22275">
        <w:trPr>
          <w:gridAfter w:val="3"/>
          <w:wAfter w:w="509" w:type="dxa"/>
          <w:cantSplit/>
          <w:trHeight w:hRule="exact" w:val="352"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20: 4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0,2 = 96,00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/>
        </w:tc>
      </w:tr>
      <w:tr w:rsidR="008A536E" w:rsidTr="00A22275">
        <w:trPr>
          <w:gridAfter w:val="3"/>
          <w:wAfter w:w="509" w:type="dxa"/>
          <w:cantSplit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</w:tr>
      <w:tr w:rsidR="008A536E" w:rsidTr="00A22275">
        <w:trPr>
          <w:trHeight w:val="192"/>
        </w:trPr>
        <w:tc>
          <w:tcPr>
            <w:tcW w:w="3293" w:type="dxa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gridSpan w:val="2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536E" w:rsidTr="00A22275">
        <w:trPr>
          <w:trHeight w:val="300"/>
        </w:trPr>
        <w:tc>
          <w:tcPr>
            <w:tcW w:w="3293" w:type="dxa"/>
            <w:vAlign w:val="center"/>
          </w:tcPr>
          <w:p w:rsidR="008A536E" w:rsidRDefault="008A536E" w:rsidP="00A2227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26" w:type="dxa"/>
            <w:gridSpan w:val="2"/>
            <w:tcBorders>
              <w:bottom w:val="single" w:sz="4" w:space="0" w:color="000000"/>
            </w:tcBorders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2018" w:type="dxa"/>
            <w:gridSpan w:val="3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gridSpan w:val="2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536E" w:rsidTr="00A22275">
        <w:trPr>
          <w:trHeight w:val="255"/>
        </w:trPr>
        <w:tc>
          <w:tcPr>
            <w:tcW w:w="3293" w:type="dxa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A536E" w:rsidRDefault="008A536E" w:rsidP="00A2227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6237" w:type="dxa"/>
            <w:gridSpan w:val="5"/>
            <w:vAlign w:val="center"/>
          </w:tcPr>
          <w:p w:rsidR="008A536E" w:rsidRDefault="008A536E" w:rsidP="00A2227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2018" w:type="dxa"/>
            <w:gridSpan w:val="3"/>
            <w:vAlign w:val="center"/>
          </w:tcPr>
          <w:p w:rsidR="008A536E" w:rsidRDefault="008A536E" w:rsidP="00A2227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gridSpan w:val="2"/>
          </w:tcPr>
          <w:p w:rsidR="008A536E" w:rsidRDefault="008A536E" w:rsidP="00A22275">
            <w:pPr>
              <w:snapToGrid w:val="0"/>
            </w:pPr>
          </w:p>
        </w:tc>
      </w:tr>
    </w:tbl>
    <w:p w:rsidR="008A536E" w:rsidRDefault="008A536E" w:rsidP="008A536E"/>
    <w:p w:rsidR="008A536E" w:rsidRDefault="008A536E" w:rsidP="008A536E"/>
    <w:p w:rsidR="00960564" w:rsidRPr="008A536E" w:rsidRDefault="00960564"/>
    <w:sectPr w:rsidR="00960564" w:rsidRPr="008A536E" w:rsidSect="008A53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536E"/>
    <w:rsid w:val="000114FC"/>
    <w:rsid w:val="00836651"/>
    <w:rsid w:val="008A536E"/>
    <w:rsid w:val="009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53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2015-02-12T05:35:00Z</dcterms:created>
  <dcterms:modified xsi:type="dcterms:W3CDTF">2015-02-12T05:35:00Z</dcterms:modified>
</cp:coreProperties>
</file>