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E1" w:rsidRDefault="00EC08E1" w:rsidP="00EC08E1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ЮРЬЕВСКАЯ СЕЛЬСКАЯ ДУМА</w:t>
      </w:r>
    </w:p>
    <w:p w:rsidR="00EC08E1" w:rsidRDefault="00EC08E1" w:rsidP="00EC08E1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</w:t>
      </w:r>
    </w:p>
    <w:p w:rsidR="00EC08E1" w:rsidRDefault="00EC08E1" w:rsidP="00EC08E1">
      <w:pPr>
        <w:ind w:left="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C08E1" w:rsidRDefault="00EC08E1" w:rsidP="00EC08E1">
      <w:pPr>
        <w:ind w:left="20"/>
        <w:jc w:val="center"/>
        <w:rPr>
          <w:sz w:val="28"/>
          <w:szCs w:val="28"/>
        </w:rPr>
      </w:pPr>
    </w:p>
    <w:p w:rsidR="00EC08E1" w:rsidRDefault="00EC08E1" w:rsidP="00EC08E1">
      <w:pPr>
        <w:ind w:left="20"/>
        <w:jc w:val="center"/>
        <w:rPr>
          <w:sz w:val="28"/>
          <w:szCs w:val="28"/>
        </w:rPr>
      </w:pPr>
    </w:p>
    <w:p w:rsidR="00EC08E1" w:rsidRDefault="00EC08E1" w:rsidP="00EC08E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EC08E1" w:rsidRDefault="00EC08E1" w:rsidP="00EC08E1">
      <w:pPr>
        <w:tabs>
          <w:tab w:val="left" w:pos="570"/>
          <w:tab w:val="center" w:pos="4687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  <w:t>25.07.2014</w:t>
      </w:r>
      <w:r>
        <w:rPr>
          <w:sz w:val="28"/>
          <w:szCs w:val="28"/>
        </w:rPr>
        <w:tab/>
        <w:t xml:space="preserve">                                                                                 № 83</w:t>
      </w:r>
    </w:p>
    <w:p w:rsidR="00EC08E1" w:rsidRDefault="00EC08E1" w:rsidP="00EC08E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EC08E1" w:rsidRDefault="00EC08E1" w:rsidP="00EC08E1">
      <w:pPr>
        <w:ind w:left="20"/>
        <w:jc w:val="center"/>
        <w:rPr>
          <w:sz w:val="28"/>
          <w:szCs w:val="28"/>
        </w:rPr>
      </w:pPr>
    </w:p>
    <w:p w:rsidR="00EC08E1" w:rsidRDefault="00EC08E1" w:rsidP="00EC08E1">
      <w:pPr>
        <w:pStyle w:val="a5"/>
        <w:ind w:lef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Юрьевской сельской Думы</w:t>
      </w:r>
    </w:p>
    <w:p w:rsidR="00EC08E1" w:rsidRDefault="00EC08E1" w:rsidP="00EC08E1">
      <w:pPr>
        <w:ind w:lef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22.10. 2010 №126 «Об установлении налога на имущество физических лиц»</w:t>
      </w:r>
    </w:p>
    <w:p w:rsidR="00EC08E1" w:rsidRDefault="00EC08E1" w:rsidP="00EC08E1">
      <w:pPr>
        <w:pStyle w:val="a5"/>
        <w:ind w:lef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C08E1" w:rsidRDefault="00EC08E1" w:rsidP="00EC08E1">
      <w:pPr>
        <w:pStyle w:val="a5"/>
        <w:ind w:left="20"/>
        <w:jc w:val="both"/>
        <w:outlineLvl w:val="0"/>
        <w:rPr>
          <w:b/>
          <w:bCs/>
        </w:rPr>
      </w:pPr>
    </w:p>
    <w:p w:rsidR="00EC08E1" w:rsidRDefault="00EC08E1" w:rsidP="00EC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1 статьи 397 Налогового кодекса Российской Федерации,  федеральным законом от 02.12.2013 №334 « О внесении изменений в часть вторую Налогового кодекса Российской Федерации»  и статью 5  Закона Российской федерации « О налогах на имущество физических лиц" Юрьевская сельская Дума РЕШИЛА:</w:t>
      </w:r>
    </w:p>
    <w:p w:rsidR="00EC08E1" w:rsidRDefault="00EC08E1" w:rsidP="00EC08E1">
      <w:pPr>
        <w:ind w:left="20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дополнения в </w:t>
      </w:r>
      <w:r>
        <w:rPr>
          <w:bCs/>
          <w:sz w:val="28"/>
          <w:szCs w:val="28"/>
        </w:rPr>
        <w:t>решение Юрьевской сельской Думы  от 22.10.2010 №126 «Об установлении налога на имущество физических лиц»:</w:t>
      </w:r>
    </w:p>
    <w:p w:rsidR="00EC08E1" w:rsidRDefault="00EC08E1" w:rsidP="00EC08E1">
      <w:pPr>
        <w:pStyle w:val="a5"/>
        <w:jc w:val="both"/>
        <w:outlineLvl w:val="0"/>
        <w:rPr>
          <w:bCs/>
          <w:sz w:val="28"/>
          <w:szCs w:val="28"/>
        </w:rPr>
      </w:pPr>
    </w:p>
    <w:p w:rsidR="00EC08E1" w:rsidRDefault="00EC08E1" w:rsidP="00EC08E1">
      <w:pPr>
        <w:tabs>
          <w:tab w:val="left" w:pos="720"/>
        </w:tabs>
        <w:ind w:left="360"/>
        <w:jc w:val="both"/>
      </w:pPr>
    </w:p>
    <w:p w:rsidR="00EC08E1" w:rsidRDefault="00EC08E1" w:rsidP="00EC08E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 5 решения Юрьевской сельской Думы дополнить подпунктом 5.1  следующего содержания:</w:t>
      </w:r>
    </w:p>
    <w:p w:rsidR="00EC08E1" w:rsidRDefault="00EC08E1" w:rsidP="00EC08E1">
      <w:pPr>
        <w:ind w:left="360"/>
        <w:rPr>
          <w:sz w:val="28"/>
          <w:szCs w:val="28"/>
        </w:rPr>
      </w:pPr>
    </w:p>
    <w:p w:rsidR="00EC08E1" w:rsidRDefault="00EC08E1" w:rsidP="00EC08E1">
      <w:pPr>
        <w:rPr>
          <w:sz w:val="48"/>
          <w:szCs w:val="48"/>
        </w:rPr>
      </w:pPr>
      <w:r>
        <w:rPr>
          <w:color w:val="000000"/>
          <w:sz w:val="28"/>
          <w:szCs w:val="28"/>
        </w:rPr>
        <w:t xml:space="preserve">«5.1.   </w:t>
      </w:r>
      <w:r>
        <w:rPr>
          <w:sz w:val="28"/>
          <w:szCs w:val="28"/>
        </w:rPr>
        <w:t>Налог подлежит уплате налогоплательщиками - физическими лицами в срок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статьи 397 Налогового кодекса Российской Федерации и  пункта 9 статьи 5   Закона Российской Федерации от 09.12.1991 №2003-1 «О налогах на имущество физических лиц» </w:t>
      </w:r>
    </w:p>
    <w:p w:rsidR="00EC08E1" w:rsidRDefault="00EC08E1" w:rsidP="00EC08E1">
      <w:pPr>
        <w:pStyle w:val="a3"/>
        <w:spacing w:after="0"/>
        <w:ind w:left="360"/>
        <w:jc w:val="both"/>
        <w:rPr>
          <w:color w:val="000000"/>
          <w:sz w:val="28"/>
          <w:szCs w:val="28"/>
        </w:rPr>
      </w:pPr>
    </w:p>
    <w:p w:rsidR="00EC08E1" w:rsidRDefault="00EC08E1" w:rsidP="00EC08E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Информационном бюллетене.</w:t>
      </w:r>
    </w:p>
    <w:p w:rsidR="00EC08E1" w:rsidRDefault="00EC08E1" w:rsidP="00EC08E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распространяется на правоотношения, возникшие с 01.01.2015 года.</w:t>
      </w:r>
    </w:p>
    <w:p w:rsidR="00EC08E1" w:rsidRDefault="00EC08E1" w:rsidP="00EC08E1">
      <w:pPr>
        <w:rPr>
          <w:sz w:val="28"/>
          <w:szCs w:val="28"/>
        </w:rPr>
      </w:pPr>
    </w:p>
    <w:p w:rsidR="00EC08E1" w:rsidRDefault="00EC08E1" w:rsidP="00EC08E1">
      <w:pPr>
        <w:rPr>
          <w:sz w:val="28"/>
          <w:szCs w:val="28"/>
        </w:rPr>
      </w:pPr>
    </w:p>
    <w:p w:rsidR="00EC08E1" w:rsidRDefault="00EC08E1" w:rsidP="00EC08E1"/>
    <w:p w:rsidR="00EC08E1" w:rsidRDefault="00EC08E1" w:rsidP="00EC08E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Юрьевского</w:t>
      </w:r>
      <w:proofErr w:type="gramEnd"/>
    </w:p>
    <w:p w:rsidR="00EC08E1" w:rsidRDefault="00EC08E1" w:rsidP="00EC08E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-                                        В.И.Плотников</w:t>
      </w:r>
    </w:p>
    <w:p w:rsidR="00EC08E1" w:rsidRDefault="00EC08E1" w:rsidP="00EC08E1">
      <w:pPr>
        <w:rPr>
          <w:sz w:val="28"/>
          <w:szCs w:val="28"/>
        </w:rPr>
      </w:pPr>
    </w:p>
    <w:p w:rsidR="00EC08E1" w:rsidRDefault="00EC08E1" w:rsidP="00EC08E1">
      <w:pPr>
        <w:rPr>
          <w:sz w:val="28"/>
          <w:szCs w:val="28"/>
        </w:rPr>
      </w:pPr>
    </w:p>
    <w:p w:rsidR="00EC08E1" w:rsidRDefault="00EC08E1" w:rsidP="00EC08E1">
      <w:pPr>
        <w:rPr>
          <w:sz w:val="28"/>
          <w:szCs w:val="28"/>
        </w:rPr>
      </w:pPr>
    </w:p>
    <w:p w:rsidR="00EC08E1" w:rsidRDefault="00EC08E1" w:rsidP="00EC08E1">
      <w:pPr>
        <w:rPr>
          <w:sz w:val="28"/>
          <w:szCs w:val="28"/>
        </w:rPr>
      </w:pPr>
    </w:p>
    <w:p w:rsidR="004C2056" w:rsidRDefault="004C2056"/>
    <w:sectPr w:rsidR="004C2056" w:rsidSect="004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5BD"/>
    <w:multiLevelType w:val="multilevel"/>
    <w:tmpl w:val="15CC9C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E1"/>
    <w:rsid w:val="004A74C2"/>
    <w:rsid w:val="004C2056"/>
    <w:rsid w:val="00B5300E"/>
    <w:rsid w:val="00E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8E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8E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C08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2014-11-07T12:17:00Z</dcterms:created>
  <dcterms:modified xsi:type="dcterms:W3CDTF">2014-11-07T12:17:00Z</dcterms:modified>
</cp:coreProperties>
</file>