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401776" w:rsidP="00EB6231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070D0B">
              <w:rPr>
                <w:rFonts w:eastAsia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797E38" w:rsidP="00EB6231">
            <w:pPr>
              <w:pStyle w:val="a3"/>
              <w:snapToGrid w:val="0"/>
              <w:jc w:val="center"/>
            </w:pPr>
            <w:r>
              <w:t>14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C326AF" w:rsidTr="00EB6231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C326AF" w:rsidRDefault="00797E38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схемы водоснабжения</w:t>
            </w:r>
          </w:p>
        </w:tc>
        <w:tc>
          <w:tcPr>
            <w:tcW w:w="1532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C326AF" w:rsidRDefault="00797E38" w:rsidP="00C326AF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На основании письм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«Спицыно»  от 10.04.2015 № 32 </w:t>
      </w:r>
      <w:r w:rsidR="00C326AF">
        <w:rPr>
          <w:sz w:val="28"/>
        </w:rPr>
        <w:t xml:space="preserve">администрация </w:t>
      </w:r>
      <w:r w:rsidR="00072497">
        <w:rPr>
          <w:sz w:val="28"/>
        </w:rPr>
        <w:t xml:space="preserve"> Юрьевского сельского поселения Котельничского района Кировской области </w:t>
      </w:r>
      <w:r w:rsidR="00C326AF">
        <w:rPr>
          <w:sz w:val="28"/>
        </w:rPr>
        <w:t>ПОСТАНОВЛЯЕТ:</w:t>
      </w:r>
    </w:p>
    <w:p w:rsidR="00C326AF" w:rsidRDefault="00C326AF" w:rsidP="00C326AF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</w:t>
      </w:r>
      <w:r w:rsidR="00797E38">
        <w:rPr>
          <w:sz w:val="28"/>
        </w:rPr>
        <w:t>Внести изменения  следующего содержания в схемы водоснабжения:</w:t>
      </w:r>
    </w:p>
    <w:p w:rsidR="00797E38" w:rsidRDefault="00797E38" w:rsidP="00797E38">
      <w:pPr>
        <w:spacing w:line="100" w:lineRule="atLeast"/>
        <w:jc w:val="both"/>
        <w:rPr>
          <w:sz w:val="28"/>
        </w:rPr>
      </w:pPr>
      <w:r>
        <w:rPr>
          <w:sz w:val="28"/>
        </w:rPr>
        <w:t>согласовать плановые объёмы работы системы водоснабжения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1154"/>
        <w:gridCol w:w="2028"/>
        <w:gridCol w:w="2028"/>
      </w:tblGrid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Факт 2014 года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План на 2016 год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E93ECD" w:rsidRDefault="00E93ECD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Объём забора воды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23,75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</w:tr>
      <w:tr w:rsidR="00E93ECD" w:rsidTr="00E93ECD">
        <w:trPr>
          <w:trHeight w:val="428"/>
        </w:trPr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E93ECD" w:rsidRDefault="00E93ECD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Неучтённый расход воды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9,188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E93ECD" w:rsidRDefault="00E93ECD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Полезный отпуск воды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14,562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E93ECD" w:rsidRDefault="00E93ECD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 т. ч. населению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13,133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14,23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E93ECD" w:rsidRDefault="00E93ECD" w:rsidP="00E93ECD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бюджетным организациям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D62CAB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E93ECD">
              <w:rPr>
                <w:sz w:val="28"/>
              </w:rPr>
              <w:t>344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</w:tcPr>
          <w:p w:rsidR="00E93ECD" w:rsidRDefault="00E93ECD" w:rsidP="00E93ECD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подразделению предприятия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1" w:type="dxa"/>
          </w:tcPr>
          <w:p w:rsidR="00E93ECD" w:rsidRDefault="00E93ECD" w:rsidP="00E93ECD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прочим потребителям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т. м3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0,795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0,91</w:t>
            </w:r>
          </w:p>
        </w:tc>
      </w:tr>
    </w:tbl>
    <w:p w:rsidR="00E93ECD" w:rsidRDefault="00E93ECD" w:rsidP="00797E38">
      <w:pPr>
        <w:spacing w:line="100" w:lineRule="atLeast"/>
        <w:jc w:val="both"/>
        <w:rPr>
          <w:sz w:val="28"/>
        </w:rPr>
      </w:pPr>
    </w:p>
    <w:p w:rsidR="00C326AF" w:rsidRPr="003E55D8" w:rsidRDefault="00E93ECD" w:rsidP="003E55D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5D8" w:rsidRPr="003E55D8">
        <w:rPr>
          <w:sz w:val="28"/>
          <w:szCs w:val="28"/>
        </w:rPr>
        <w:t xml:space="preserve">. </w:t>
      </w:r>
      <w:r w:rsidR="003E55D8">
        <w:rPr>
          <w:sz w:val="28"/>
          <w:szCs w:val="28"/>
        </w:rPr>
        <w:t xml:space="preserve">  </w:t>
      </w:r>
      <w:r w:rsidR="003E55D8" w:rsidRPr="003E55D8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в сети «Интернет».</w:t>
      </w:r>
    </w:p>
    <w:p w:rsidR="003E55D8" w:rsidRPr="003E55D8" w:rsidRDefault="00E93ECD" w:rsidP="003E55D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5D8">
        <w:rPr>
          <w:sz w:val="28"/>
          <w:szCs w:val="28"/>
        </w:rPr>
        <w:t xml:space="preserve">. </w:t>
      </w:r>
      <w:proofErr w:type="gramStart"/>
      <w:r w:rsidR="003E55D8" w:rsidRPr="003E55D8">
        <w:rPr>
          <w:sz w:val="28"/>
          <w:szCs w:val="28"/>
        </w:rPr>
        <w:t>Контроль за</w:t>
      </w:r>
      <w:proofErr w:type="gramEnd"/>
      <w:r w:rsidR="003E55D8" w:rsidRPr="003E55D8">
        <w:rPr>
          <w:sz w:val="28"/>
          <w:szCs w:val="28"/>
        </w:rPr>
        <w:t xml:space="preserve"> выполнением постановления возложить на главу администрации Юрьевского сельского поселения В.И. Плотникова.</w:t>
      </w:r>
    </w:p>
    <w:p w:rsidR="00C326AF" w:rsidRDefault="00C326AF" w:rsidP="00C326AF">
      <w:pPr>
        <w:spacing w:line="100" w:lineRule="atLeast"/>
        <w:jc w:val="both"/>
        <w:rPr>
          <w:sz w:val="28"/>
          <w:szCs w:val="28"/>
        </w:rPr>
      </w:pPr>
    </w:p>
    <w:p w:rsidR="00C326AF" w:rsidRDefault="00C326AF" w:rsidP="00C326AF">
      <w:pPr>
        <w:spacing w:line="100" w:lineRule="atLeast"/>
        <w:jc w:val="both"/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C326AF" w:rsidTr="00EB6231">
        <w:tc>
          <w:tcPr>
            <w:tcW w:w="3369" w:type="dxa"/>
            <w:shd w:val="clear" w:color="auto" w:fill="auto"/>
          </w:tcPr>
          <w:p w:rsidR="00C326AF" w:rsidRDefault="00C326AF" w:rsidP="003E55D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 w:rsidR="003E55D8">
              <w:rPr>
                <w:sz w:val="28"/>
              </w:rPr>
              <w:t>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  <w:p w:rsidR="003E55D8" w:rsidRDefault="003E55D8" w:rsidP="00EB6231">
            <w:pPr>
              <w:jc w:val="right"/>
            </w:pPr>
          </w:p>
          <w:p w:rsidR="00C326AF" w:rsidRPr="003E55D8" w:rsidRDefault="003E55D8" w:rsidP="003E55D8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tab/>
            </w:r>
            <w:r w:rsidRPr="003E55D8">
              <w:rPr>
                <w:sz w:val="28"/>
                <w:szCs w:val="28"/>
              </w:rPr>
              <w:t>В.И. Плотников</w:t>
            </w:r>
          </w:p>
        </w:tc>
      </w:tr>
    </w:tbl>
    <w:p w:rsidR="00C326AF" w:rsidRDefault="00C326AF" w:rsidP="00070D0B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</w:t>
      </w:r>
    </w:p>
    <w:p w:rsidR="00C326AF" w:rsidRPr="00401776" w:rsidRDefault="00401776" w:rsidP="0040177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В.И. Плотников</w:t>
      </w:r>
    </w:p>
    <w:sectPr w:rsidR="00C326AF" w:rsidRPr="00401776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AF"/>
    <w:rsid w:val="00070D0B"/>
    <w:rsid w:val="00072497"/>
    <w:rsid w:val="001E28B9"/>
    <w:rsid w:val="0039412A"/>
    <w:rsid w:val="003E55D8"/>
    <w:rsid w:val="00401776"/>
    <w:rsid w:val="00703F1C"/>
    <w:rsid w:val="007049B6"/>
    <w:rsid w:val="00797E38"/>
    <w:rsid w:val="00A031E6"/>
    <w:rsid w:val="00A15EF5"/>
    <w:rsid w:val="00C233A9"/>
    <w:rsid w:val="00C30F79"/>
    <w:rsid w:val="00C326AF"/>
    <w:rsid w:val="00D27E35"/>
    <w:rsid w:val="00D62CAB"/>
    <w:rsid w:val="00E93ECD"/>
    <w:rsid w:val="00EA1041"/>
    <w:rsid w:val="00E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2017-02-11T11:14:00Z</cp:lastPrinted>
  <dcterms:created xsi:type="dcterms:W3CDTF">2017-02-11T11:15:00Z</dcterms:created>
  <dcterms:modified xsi:type="dcterms:W3CDTF">2017-02-11T11:15:00Z</dcterms:modified>
</cp:coreProperties>
</file>