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030" w:rsidRDefault="000A7030" w:rsidP="000A7030">
      <w:pPr>
        <w:jc w:val="center"/>
        <w:rPr>
          <w:rFonts w:ascii="Arial" w:hAnsi="Arial"/>
          <w:b/>
          <w:spacing w:val="24"/>
          <w:sz w:val="28"/>
          <w:szCs w:val="28"/>
        </w:rPr>
      </w:pPr>
      <w:r>
        <w:rPr>
          <w:rFonts w:ascii="Arial" w:hAnsi="Arial"/>
          <w:b/>
          <w:spacing w:val="24"/>
          <w:sz w:val="28"/>
          <w:szCs w:val="28"/>
        </w:rPr>
        <w:t>ЮРЬЕВСКАЯ СЕЛЬСКАЯ ДУМА</w:t>
      </w:r>
    </w:p>
    <w:p w:rsidR="000A7030" w:rsidRDefault="000A7030" w:rsidP="000A7030">
      <w:pPr>
        <w:jc w:val="center"/>
        <w:rPr>
          <w:rFonts w:ascii="Arial" w:hAnsi="Arial"/>
          <w:b/>
          <w:spacing w:val="24"/>
          <w:sz w:val="28"/>
          <w:szCs w:val="28"/>
        </w:rPr>
      </w:pPr>
      <w:r>
        <w:rPr>
          <w:rFonts w:ascii="Arial" w:hAnsi="Arial"/>
          <w:b/>
          <w:spacing w:val="24"/>
          <w:sz w:val="28"/>
          <w:szCs w:val="28"/>
        </w:rPr>
        <w:t xml:space="preserve">КОТЕЛЬНИЧСКОГО РАЙОНА </w:t>
      </w:r>
      <w:proofErr w:type="gramStart"/>
      <w:r>
        <w:rPr>
          <w:rFonts w:ascii="Arial" w:hAnsi="Arial"/>
          <w:b/>
          <w:spacing w:val="24"/>
          <w:sz w:val="28"/>
          <w:szCs w:val="28"/>
        </w:rPr>
        <w:t>КИРОВСКОЙ</w:t>
      </w:r>
      <w:proofErr w:type="gramEnd"/>
      <w:r>
        <w:rPr>
          <w:rFonts w:ascii="Arial" w:hAnsi="Arial"/>
          <w:b/>
          <w:spacing w:val="24"/>
          <w:sz w:val="28"/>
          <w:szCs w:val="28"/>
        </w:rPr>
        <w:t xml:space="preserve"> </w:t>
      </w:r>
    </w:p>
    <w:p w:rsidR="000A7030" w:rsidRDefault="000A7030" w:rsidP="000A7030">
      <w:pPr>
        <w:jc w:val="center"/>
        <w:rPr>
          <w:rFonts w:ascii="Arial" w:hAnsi="Arial"/>
          <w:b/>
          <w:spacing w:val="24"/>
          <w:sz w:val="28"/>
          <w:szCs w:val="28"/>
        </w:rPr>
      </w:pPr>
      <w:r>
        <w:rPr>
          <w:rFonts w:ascii="Arial" w:hAnsi="Arial"/>
          <w:b/>
          <w:spacing w:val="24"/>
          <w:sz w:val="28"/>
          <w:szCs w:val="28"/>
        </w:rPr>
        <w:t>ОБЛАСТИ</w:t>
      </w:r>
    </w:p>
    <w:p w:rsidR="000A7030" w:rsidRPr="00A452DE" w:rsidRDefault="000A7030" w:rsidP="000A7030">
      <w:pPr>
        <w:jc w:val="center"/>
        <w:rPr>
          <w:rFonts w:ascii="Arial" w:hAnsi="Arial"/>
          <w:sz w:val="32"/>
          <w:szCs w:val="32"/>
        </w:rPr>
      </w:pPr>
      <w:r w:rsidRPr="00A452DE">
        <w:rPr>
          <w:rFonts w:ascii="Arial" w:hAnsi="Arial"/>
          <w:sz w:val="32"/>
          <w:szCs w:val="32"/>
        </w:rPr>
        <w:t>третьего созыва</w:t>
      </w:r>
    </w:p>
    <w:p w:rsidR="000A7030" w:rsidRDefault="000A7030" w:rsidP="000A7030">
      <w:pPr>
        <w:jc w:val="center"/>
      </w:pPr>
    </w:p>
    <w:p w:rsidR="000A7030" w:rsidRDefault="000A7030" w:rsidP="000A7030">
      <w:pPr>
        <w:jc w:val="center"/>
      </w:pPr>
    </w:p>
    <w:p w:rsidR="000A7030" w:rsidRDefault="000A7030" w:rsidP="000A7030">
      <w:pPr>
        <w:jc w:val="center"/>
        <w:rPr>
          <w:rFonts w:ascii="Arial" w:hAnsi="Arial"/>
          <w:b/>
          <w:spacing w:val="80"/>
          <w:sz w:val="36"/>
        </w:rPr>
      </w:pPr>
      <w:r>
        <w:rPr>
          <w:rFonts w:ascii="Arial" w:hAnsi="Arial"/>
          <w:b/>
          <w:spacing w:val="80"/>
          <w:sz w:val="36"/>
        </w:rPr>
        <w:t>РЕШЕНИЕ</w:t>
      </w:r>
    </w:p>
    <w:p w:rsidR="000A7030" w:rsidRDefault="000A7030" w:rsidP="000A7030">
      <w:pPr>
        <w:jc w:val="center"/>
        <w:rPr>
          <w:sz w:val="36"/>
          <w:szCs w:val="4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0A7030" w:rsidTr="00574A88">
        <w:tc>
          <w:tcPr>
            <w:tcW w:w="1710" w:type="dxa"/>
            <w:tcBorders>
              <w:bottom w:val="single" w:sz="1" w:space="0" w:color="000000"/>
            </w:tcBorders>
          </w:tcPr>
          <w:p w:rsidR="000A7030" w:rsidRPr="00A452DE" w:rsidRDefault="000A7030" w:rsidP="00574A8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12.02.2015</w:t>
            </w:r>
          </w:p>
        </w:tc>
        <w:tc>
          <w:tcPr>
            <w:tcW w:w="6060" w:type="dxa"/>
          </w:tcPr>
          <w:p w:rsidR="000A7030" w:rsidRDefault="000A7030" w:rsidP="00574A88">
            <w:pPr>
              <w:pStyle w:val="a3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0A7030" w:rsidRDefault="000A7030" w:rsidP="00574A88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108</w:t>
            </w:r>
          </w:p>
        </w:tc>
      </w:tr>
      <w:tr w:rsidR="000A7030" w:rsidTr="00574A88">
        <w:tc>
          <w:tcPr>
            <w:tcW w:w="1710" w:type="dxa"/>
          </w:tcPr>
          <w:p w:rsidR="000A7030" w:rsidRDefault="000A7030" w:rsidP="00574A8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0A7030" w:rsidRDefault="000A7030" w:rsidP="00574A8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Юрьево</w:t>
            </w:r>
          </w:p>
        </w:tc>
        <w:tc>
          <w:tcPr>
            <w:tcW w:w="1697" w:type="dxa"/>
          </w:tcPr>
          <w:p w:rsidR="000A7030" w:rsidRDefault="000A7030" w:rsidP="00574A8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0A7030" w:rsidRDefault="000A7030" w:rsidP="000A7030">
      <w:pPr>
        <w:jc w:val="center"/>
      </w:pPr>
    </w:p>
    <w:p w:rsidR="000A7030" w:rsidRDefault="000A7030" w:rsidP="000A7030">
      <w:pPr>
        <w:jc w:val="center"/>
        <w:rPr>
          <w:szCs w:val="29"/>
        </w:rPr>
      </w:pPr>
    </w:p>
    <w:tbl>
      <w:tblPr>
        <w:tblW w:w="10450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0"/>
        <w:gridCol w:w="8006"/>
        <w:gridCol w:w="1544"/>
      </w:tblGrid>
      <w:tr w:rsidR="000A7030" w:rsidTr="00574A88">
        <w:tc>
          <w:tcPr>
            <w:tcW w:w="900" w:type="dxa"/>
          </w:tcPr>
          <w:p w:rsidR="000A7030" w:rsidRDefault="000A7030" w:rsidP="00574A88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8006" w:type="dxa"/>
          </w:tcPr>
          <w:p w:rsidR="000A7030" w:rsidRPr="00113DF2" w:rsidRDefault="000A7030" w:rsidP="00574A88">
            <w:pPr>
              <w:snapToGrid w:val="0"/>
              <w:ind w:left="-75" w:right="-196"/>
              <w:jc w:val="center"/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>О распределении средств самообложения на 2015  год</w:t>
            </w:r>
          </w:p>
        </w:tc>
        <w:tc>
          <w:tcPr>
            <w:tcW w:w="1544" w:type="dxa"/>
          </w:tcPr>
          <w:p w:rsidR="000A7030" w:rsidRDefault="000A7030" w:rsidP="00574A88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</w:tbl>
    <w:p w:rsidR="000A7030" w:rsidRDefault="000A7030" w:rsidP="000A7030"/>
    <w:p w:rsidR="000A7030" w:rsidRDefault="000A7030" w:rsidP="000A7030">
      <w:pPr>
        <w:snapToGrid w:val="0"/>
        <w:ind w:firstLine="708"/>
        <w:jc w:val="both"/>
        <w:rPr>
          <w:sz w:val="28"/>
          <w:szCs w:val="28"/>
        </w:rPr>
      </w:pPr>
    </w:p>
    <w:p w:rsidR="000A7030" w:rsidRDefault="000A7030" w:rsidP="000A7030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статьи 22 Устава Юрьевского сельского поселения </w:t>
      </w:r>
      <w:proofErr w:type="spellStart"/>
      <w:r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района  Кировской  области, принятого решением Юрьевской сельской Думы 17.12.2005 №16,  пункта 7 Положения о самообложении граждан в муниципальном образовании Юрьевское сельское поселение  </w:t>
      </w:r>
      <w:proofErr w:type="spellStart"/>
      <w:r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района  Кировской области Юрьевская сельская Дума </w:t>
      </w:r>
      <w:proofErr w:type="spellStart"/>
      <w:r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 района  Кировской  области РЕШИЛА:</w:t>
      </w:r>
    </w:p>
    <w:p w:rsidR="000A7030" w:rsidRDefault="000A7030" w:rsidP="000A7030">
      <w:pPr>
        <w:snapToGrid w:val="0"/>
        <w:ind w:firstLine="708"/>
        <w:jc w:val="both"/>
        <w:rPr>
          <w:sz w:val="28"/>
          <w:szCs w:val="28"/>
        </w:rPr>
      </w:pPr>
    </w:p>
    <w:p w:rsidR="000A7030" w:rsidRDefault="000A7030" w:rsidP="000A7030">
      <w:pPr>
        <w:numPr>
          <w:ilvl w:val="1"/>
          <w:numId w:val="1"/>
        </w:numPr>
        <w:rPr>
          <w:sz w:val="28"/>
          <w:szCs w:val="28"/>
        </w:rPr>
      </w:pPr>
      <w:r w:rsidRPr="00221E38">
        <w:rPr>
          <w:sz w:val="28"/>
          <w:szCs w:val="28"/>
        </w:rPr>
        <w:t xml:space="preserve">Распределить </w:t>
      </w:r>
      <w:r>
        <w:rPr>
          <w:sz w:val="28"/>
          <w:szCs w:val="28"/>
        </w:rPr>
        <w:t xml:space="preserve"> средства самообложения  на  2015 год  в сумме  58,4 тыс. руб.</w:t>
      </w:r>
    </w:p>
    <w:p w:rsidR="000A7030" w:rsidRDefault="000A7030" w:rsidP="000A7030">
      <w:pPr>
        <w:ind w:left="360"/>
        <w:rPr>
          <w:sz w:val="28"/>
          <w:szCs w:val="28"/>
        </w:rPr>
      </w:pPr>
      <w:r>
        <w:rPr>
          <w:sz w:val="28"/>
          <w:szCs w:val="28"/>
        </w:rPr>
        <w:t>а)  на содержание уличного освещения –  18,4 тыс. руб.</w:t>
      </w:r>
    </w:p>
    <w:p w:rsidR="000A7030" w:rsidRDefault="000A7030" w:rsidP="000A7030">
      <w:pPr>
        <w:ind w:left="360"/>
        <w:rPr>
          <w:sz w:val="28"/>
          <w:szCs w:val="28"/>
        </w:rPr>
      </w:pPr>
      <w:r>
        <w:rPr>
          <w:sz w:val="28"/>
          <w:szCs w:val="28"/>
        </w:rPr>
        <w:t>б) на содержание мест захоронения –</w:t>
      </w:r>
    </w:p>
    <w:p w:rsidR="000A7030" w:rsidRDefault="000A7030" w:rsidP="000A703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в) на обеспечение  мер  пожарной безопасности – </w:t>
      </w:r>
    </w:p>
    <w:p w:rsidR="000A7030" w:rsidRPr="00221E38" w:rsidRDefault="000A7030" w:rsidP="000A7030">
      <w:pPr>
        <w:ind w:left="360"/>
        <w:rPr>
          <w:sz w:val="28"/>
          <w:szCs w:val="28"/>
        </w:rPr>
      </w:pPr>
      <w:r>
        <w:rPr>
          <w:sz w:val="28"/>
          <w:szCs w:val="28"/>
        </w:rPr>
        <w:t>г) на организацию  сбора  и  вывоза бытовых отходов и мусора – 40,00  тыс. руб.</w:t>
      </w:r>
    </w:p>
    <w:p w:rsidR="000A7030" w:rsidRPr="00113DF2" w:rsidRDefault="000A7030" w:rsidP="000A7030"/>
    <w:p w:rsidR="000A7030" w:rsidRPr="00113DF2" w:rsidRDefault="000A7030" w:rsidP="000A7030"/>
    <w:p w:rsidR="000A7030" w:rsidRDefault="000A7030" w:rsidP="000A7030">
      <w:pPr>
        <w:numPr>
          <w:ilvl w:val="1"/>
          <w:numId w:val="1"/>
        </w:numPr>
        <w:rPr>
          <w:sz w:val="28"/>
          <w:szCs w:val="28"/>
        </w:rPr>
      </w:pPr>
      <w:r w:rsidRPr="008B66F2">
        <w:rPr>
          <w:sz w:val="28"/>
          <w:szCs w:val="28"/>
        </w:rPr>
        <w:t>Опубликовать данное решение в информационном бюллетене</w:t>
      </w:r>
      <w:r>
        <w:rPr>
          <w:sz w:val="28"/>
          <w:szCs w:val="28"/>
        </w:rPr>
        <w:t>.</w:t>
      </w:r>
    </w:p>
    <w:p w:rsidR="000A7030" w:rsidRDefault="000A7030" w:rsidP="000A7030">
      <w:pPr>
        <w:rPr>
          <w:sz w:val="28"/>
          <w:szCs w:val="28"/>
        </w:rPr>
      </w:pPr>
    </w:p>
    <w:p w:rsidR="000A7030" w:rsidRPr="008B66F2" w:rsidRDefault="000A7030" w:rsidP="000A7030">
      <w:pPr>
        <w:rPr>
          <w:sz w:val="28"/>
          <w:szCs w:val="28"/>
        </w:rPr>
      </w:pPr>
    </w:p>
    <w:p w:rsidR="000A7030" w:rsidRPr="00113DF2" w:rsidRDefault="000A7030" w:rsidP="000A7030"/>
    <w:p w:rsidR="000A7030" w:rsidRDefault="000A7030" w:rsidP="000A7030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Юрьевского</w:t>
      </w:r>
      <w:proofErr w:type="gramEnd"/>
    </w:p>
    <w:p w:rsidR="000A7030" w:rsidRDefault="000A7030" w:rsidP="000A7030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поселения-                                           В.И.Плотников</w:t>
      </w:r>
    </w:p>
    <w:p w:rsidR="000A7030" w:rsidRDefault="000A7030" w:rsidP="000A7030">
      <w:pPr>
        <w:snapToGrid w:val="0"/>
        <w:ind w:firstLine="708"/>
        <w:jc w:val="both"/>
        <w:rPr>
          <w:sz w:val="28"/>
          <w:szCs w:val="28"/>
        </w:rPr>
      </w:pPr>
    </w:p>
    <w:p w:rsidR="000A7030" w:rsidRDefault="000A7030" w:rsidP="000A7030">
      <w:pPr>
        <w:snapToGrid w:val="0"/>
        <w:ind w:firstLine="708"/>
        <w:jc w:val="both"/>
        <w:rPr>
          <w:sz w:val="28"/>
          <w:szCs w:val="28"/>
        </w:rPr>
      </w:pPr>
    </w:p>
    <w:p w:rsidR="000A7030" w:rsidRDefault="000A7030" w:rsidP="000A7030">
      <w:pPr>
        <w:snapToGrid w:val="0"/>
        <w:ind w:firstLine="708"/>
        <w:jc w:val="both"/>
        <w:rPr>
          <w:sz w:val="28"/>
          <w:szCs w:val="28"/>
        </w:rPr>
      </w:pPr>
    </w:p>
    <w:p w:rsidR="000A7030" w:rsidRDefault="000A7030" w:rsidP="000A7030">
      <w:pPr>
        <w:snapToGrid w:val="0"/>
        <w:ind w:firstLine="708"/>
        <w:jc w:val="both"/>
        <w:rPr>
          <w:sz w:val="28"/>
          <w:szCs w:val="28"/>
        </w:rPr>
      </w:pPr>
    </w:p>
    <w:p w:rsidR="00642F62" w:rsidRDefault="00642F62"/>
    <w:sectPr w:rsidR="00642F62" w:rsidSect="00642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030"/>
    <w:rsid w:val="000A7030"/>
    <w:rsid w:val="00642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3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A703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873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2015-03-11T11:30:00Z</dcterms:created>
  <dcterms:modified xsi:type="dcterms:W3CDTF">2015-03-11T11:31:00Z</dcterms:modified>
</cp:coreProperties>
</file>