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EC" w:rsidRPr="001078EC" w:rsidRDefault="001078EC" w:rsidP="001078EC">
      <w:pPr>
        <w:pStyle w:val="a7"/>
        <w:jc w:val="center"/>
        <w:rPr>
          <w:b/>
          <w:sz w:val="28"/>
          <w:szCs w:val="28"/>
        </w:rPr>
      </w:pPr>
      <w:r w:rsidRPr="001078EC">
        <w:rPr>
          <w:b/>
          <w:sz w:val="28"/>
          <w:szCs w:val="28"/>
        </w:rPr>
        <w:t>АДМИНИСТРАЦИЯ</w:t>
      </w:r>
      <w:r w:rsidR="00CE47A2">
        <w:rPr>
          <w:b/>
          <w:sz w:val="28"/>
          <w:szCs w:val="28"/>
        </w:rPr>
        <w:t xml:space="preserve"> </w:t>
      </w:r>
      <w:r w:rsidRPr="001078EC">
        <w:rPr>
          <w:b/>
          <w:sz w:val="28"/>
          <w:szCs w:val="28"/>
        </w:rPr>
        <w:t>ЮРЬЕВСКОГО СЕЛЬСКОГО ПОСЕЛЕНИЯ</w:t>
      </w:r>
    </w:p>
    <w:p w:rsidR="001078EC" w:rsidRDefault="00CE47A2" w:rsidP="001078EC">
      <w:pPr>
        <w:pStyle w:val="a7"/>
        <w:jc w:val="center"/>
        <w:rPr>
          <w:b/>
          <w:sz w:val="28"/>
          <w:szCs w:val="28"/>
        </w:rPr>
      </w:pPr>
      <w:r w:rsidRPr="00CE47A2">
        <w:rPr>
          <w:b/>
          <w:sz w:val="28"/>
          <w:szCs w:val="28"/>
        </w:rPr>
        <w:t>КОТЕЛЬНИЧСКОГО РАЙОНА КИРОВСКОЙ ОБЛАСТИ</w:t>
      </w:r>
    </w:p>
    <w:p w:rsidR="00CE47A2" w:rsidRDefault="00CE47A2" w:rsidP="001078EC">
      <w:pPr>
        <w:pStyle w:val="a7"/>
        <w:jc w:val="center"/>
        <w:rPr>
          <w:b/>
          <w:sz w:val="28"/>
          <w:szCs w:val="28"/>
        </w:rPr>
      </w:pPr>
    </w:p>
    <w:p w:rsidR="00CE47A2" w:rsidRPr="00CE47A2" w:rsidRDefault="00CE47A2" w:rsidP="001078EC">
      <w:pPr>
        <w:pStyle w:val="a7"/>
        <w:jc w:val="center"/>
        <w:rPr>
          <w:b/>
          <w:sz w:val="28"/>
          <w:szCs w:val="28"/>
        </w:rPr>
      </w:pPr>
    </w:p>
    <w:p w:rsidR="001078EC" w:rsidRPr="00CE47A2" w:rsidRDefault="001078EC" w:rsidP="001078EC">
      <w:pPr>
        <w:pStyle w:val="a7"/>
        <w:jc w:val="center"/>
        <w:rPr>
          <w:b/>
          <w:sz w:val="28"/>
          <w:szCs w:val="28"/>
        </w:rPr>
      </w:pPr>
      <w:r w:rsidRPr="00CE47A2">
        <w:rPr>
          <w:b/>
          <w:sz w:val="28"/>
          <w:szCs w:val="28"/>
        </w:rPr>
        <w:t xml:space="preserve">ПОСТАНОВЛЕНИЕ </w:t>
      </w:r>
    </w:p>
    <w:p w:rsidR="001078EC" w:rsidRPr="00FD188A" w:rsidRDefault="001078EC" w:rsidP="001078EC">
      <w:pPr>
        <w:pStyle w:val="a7"/>
        <w:jc w:val="center"/>
        <w:rPr>
          <w:b/>
          <w:sz w:val="24"/>
          <w:szCs w:val="24"/>
        </w:rPr>
      </w:pPr>
    </w:p>
    <w:p w:rsidR="001078EC" w:rsidRPr="00FD188A" w:rsidRDefault="001078EC" w:rsidP="001078EC">
      <w:pPr>
        <w:jc w:val="center"/>
        <w:rPr>
          <w:rFonts w:cs="Times New Roman"/>
          <w:sz w:val="24"/>
          <w:szCs w:val="24"/>
        </w:rPr>
      </w:pPr>
    </w:p>
    <w:p w:rsidR="001078EC" w:rsidRPr="00FD188A" w:rsidRDefault="00FD7584" w:rsidP="001078EC">
      <w:pPr>
        <w:pStyle w:val="a7"/>
        <w:jc w:val="center"/>
        <w:rPr>
          <w:sz w:val="24"/>
          <w:szCs w:val="24"/>
        </w:rPr>
      </w:pPr>
      <w:r>
        <w:rPr>
          <w:sz w:val="28"/>
          <w:szCs w:val="28"/>
        </w:rPr>
        <w:t xml:space="preserve">  </w:t>
      </w:r>
      <w:r w:rsidR="00F16823">
        <w:rPr>
          <w:sz w:val="28"/>
          <w:szCs w:val="28"/>
        </w:rPr>
        <w:t>19.12.2016</w:t>
      </w:r>
      <w:r>
        <w:rPr>
          <w:sz w:val="28"/>
          <w:szCs w:val="28"/>
        </w:rPr>
        <w:t xml:space="preserve"> </w:t>
      </w:r>
      <w:r w:rsidR="00CE47A2">
        <w:rPr>
          <w:sz w:val="28"/>
          <w:szCs w:val="28"/>
        </w:rPr>
        <w:t xml:space="preserve">                                                                </w:t>
      </w:r>
      <w:r>
        <w:rPr>
          <w:sz w:val="28"/>
          <w:szCs w:val="28"/>
        </w:rPr>
        <w:t xml:space="preserve">        </w:t>
      </w:r>
      <w:r w:rsidRPr="00CE47A2">
        <w:rPr>
          <w:sz w:val="28"/>
          <w:szCs w:val="28"/>
          <w:u w:val="single"/>
        </w:rPr>
        <w:t>№</w:t>
      </w:r>
      <w:r w:rsidR="00BA2273">
        <w:rPr>
          <w:sz w:val="28"/>
          <w:szCs w:val="28"/>
          <w:u w:val="single"/>
        </w:rPr>
        <w:t xml:space="preserve"> </w:t>
      </w:r>
      <w:r w:rsidR="00F16823">
        <w:rPr>
          <w:sz w:val="28"/>
          <w:szCs w:val="28"/>
          <w:u w:val="single"/>
        </w:rPr>
        <w:t xml:space="preserve">  85</w:t>
      </w:r>
      <w:r w:rsidR="001078EC" w:rsidRPr="001078EC">
        <w:rPr>
          <w:sz w:val="28"/>
          <w:szCs w:val="28"/>
        </w:rPr>
        <w:br/>
      </w:r>
      <w:r w:rsidR="001078EC">
        <w:rPr>
          <w:sz w:val="24"/>
          <w:szCs w:val="24"/>
        </w:rPr>
        <w:t>с. Юрьево</w:t>
      </w:r>
    </w:p>
    <w:p w:rsidR="001078EC" w:rsidRPr="00FD188A" w:rsidRDefault="001078EC" w:rsidP="001078EC">
      <w:pPr>
        <w:pStyle w:val="a7"/>
        <w:jc w:val="center"/>
        <w:rPr>
          <w:sz w:val="24"/>
          <w:szCs w:val="24"/>
        </w:rPr>
      </w:pPr>
    </w:p>
    <w:p w:rsidR="001078EC" w:rsidRPr="00FD188A" w:rsidRDefault="001078EC" w:rsidP="001078EC">
      <w:pPr>
        <w:pStyle w:val="a7"/>
        <w:jc w:val="center"/>
        <w:rPr>
          <w:sz w:val="24"/>
          <w:szCs w:val="24"/>
        </w:rPr>
      </w:pPr>
    </w:p>
    <w:tbl>
      <w:tblPr>
        <w:tblW w:w="0" w:type="auto"/>
        <w:tblLayout w:type="fixed"/>
        <w:tblCellMar>
          <w:left w:w="0" w:type="dxa"/>
          <w:right w:w="0" w:type="dxa"/>
        </w:tblCellMar>
        <w:tblLook w:val="0000"/>
      </w:tblPr>
      <w:tblGrid>
        <w:gridCol w:w="1560"/>
        <w:gridCol w:w="6375"/>
        <w:gridCol w:w="1532"/>
      </w:tblGrid>
      <w:tr w:rsidR="001078EC" w:rsidRPr="00FD188A" w:rsidTr="00A76683">
        <w:tc>
          <w:tcPr>
            <w:tcW w:w="1560" w:type="dxa"/>
          </w:tcPr>
          <w:p w:rsidR="001078EC" w:rsidRPr="00FD188A" w:rsidRDefault="001078EC" w:rsidP="00A76683">
            <w:pPr>
              <w:pStyle w:val="a7"/>
              <w:jc w:val="center"/>
              <w:rPr>
                <w:sz w:val="24"/>
                <w:szCs w:val="24"/>
              </w:rPr>
            </w:pPr>
          </w:p>
        </w:tc>
        <w:tc>
          <w:tcPr>
            <w:tcW w:w="6375" w:type="dxa"/>
          </w:tcPr>
          <w:p w:rsidR="003A7F7E" w:rsidRPr="00FD188A" w:rsidRDefault="001078EC" w:rsidP="003A7F7E">
            <w:pPr>
              <w:pStyle w:val="a7"/>
              <w:jc w:val="center"/>
              <w:rPr>
                <w:bCs/>
                <w:sz w:val="24"/>
                <w:szCs w:val="24"/>
              </w:rPr>
            </w:pPr>
            <w:r w:rsidRPr="00BA2273">
              <w:rPr>
                <w:b/>
                <w:sz w:val="28"/>
                <w:szCs w:val="28"/>
              </w:rPr>
              <w:t>О</w:t>
            </w:r>
            <w:r w:rsidR="003A7F7E">
              <w:rPr>
                <w:b/>
                <w:sz w:val="28"/>
                <w:szCs w:val="28"/>
              </w:rPr>
              <w:t>б утверждении положения об оплате труда инспектора-делопроизводителя  по воинскому учёту администрации  Юрьевского сельского поселения Котельничского района Кировской области</w:t>
            </w:r>
          </w:p>
          <w:p w:rsidR="001078EC" w:rsidRPr="00FD188A" w:rsidRDefault="001078EC" w:rsidP="001078EC">
            <w:pPr>
              <w:pStyle w:val="a7"/>
              <w:jc w:val="center"/>
              <w:rPr>
                <w:bCs/>
                <w:sz w:val="24"/>
                <w:szCs w:val="24"/>
              </w:rPr>
            </w:pPr>
          </w:p>
        </w:tc>
        <w:tc>
          <w:tcPr>
            <w:tcW w:w="1532" w:type="dxa"/>
          </w:tcPr>
          <w:p w:rsidR="001078EC" w:rsidRPr="00FD188A" w:rsidRDefault="001078EC" w:rsidP="00A76683">
            <w:pPr>
              <w:pStyle w:val="a7"/>
              <w:jc w:val="center"/>
              <w:rPr>
                <w:sz w:val="24"/>
                <w:szCs w:val="24"/>
              </w:rPr>
            </w:pPr>
          </w:p>
        </w:tc>
      </w:tr>
    </w:tbl>
    <w:p w:rsidR="001078EC" w:rsidRPr="00FD188A" w:rsidRDefault="001078EC" w:rsidP="001078EC">
      <w:pPr>
        <w:pStyle w:val="a7"/>
        <w:rPr>
          <w:sz w:val="24"/>
          <w:szCs w:val="24"/>
        </w:rPr>
      </w:pPr>
    </w:p>
    <w:p w:rsidR="001078EC" w:rsidRPr="001078EC" w:rsidRDefault="003A7F7E" w:rsidP="001078EC">
      <w:pPr>
        <w:pStyle w:val="a7"/>
        <w:jc w:val="both"/>
        <w:rPr>
          <w:sz w:val="28"/>
          <w:szCs w:val="28"/>
        </w:rPr>
      </w:pPr>
      <w:r>
        <w:rPr>
          <w:sz w:val="28"/>
          <w:szCs w:val="28"/>
        </w:rPr>
        <w:t xml:space="preserve">          С целью приведения в соответствие с Трудовым кодексом РФ, ст. 133, ст. 140 Бюджетного кодекса РФ, решением Юрьевской сельской Думы от 15.06.</w:t>
      </w:r>
      <w:r w:rsidR="00DA735B">
        <w:rPr>
          <w:sz w:val="28"/>
          <w:szCs w:val="28"/>
        </w:rPr>
        <w:t>2</w:t>
      </w:r>
      <w:r>
        <w:rPr>
          <w:sz w:val="28"/>
          <w:szCs w:val="28"/>
        </w:rPr>
        <w:t>011 № 155 «О расходах на оплату труда выборного должностного лица местного самоуправления</w:t>
      </w:r>
      <w:r w:rsidR="00C97521">
        <w:rPr>
          <w:sz w:val="28"/>
          <w:szCs w:val="28"/>
        </w:rPr>
        <w:t xml:space="preserve">,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Юрьевское сельское поселение» (с изменениями), оплаты труда работника, осуществляющего первичный воинский учёт администрация Юрьевского сельского поселения Котельничского района Кировской области </w:t>
      </w:r>
      <w:r w:rsidR="001078EC" w:rsidRPr="001078EC">
        <w:rPr>
          <w:sz w:val="28"/>
          <w:szCs w:val="28"/>
        </w:rPr>
        <w:t>ПОСТАНОВЛЯ</w:t>
      </w:r>
      <w:r>
        <w:rPr>
          <w:sz w:val="28"/>
          <w:szCs w:val="28"/>
        </w:rPr>
        <w:t>ЕТ</w:t>
      </w:r>
      <w:r w:rsidR="001078EC" w:rsidRPr="001078EC">
        <w:rPr>
          <w:sz w:val="28"/>
          <w:szCs w:val="28"/>
        </w:rPr>
        <w:t>:</w:t>
      </w:r>
    </w:p>
    <w:p w:rsidR="001078EC" w:rsidRPr="001078EC" w:rsidRDefault="001078EC" w:rsidP="001078EC">
      <w:pPr>
        <w:pStyle w:val="a7"/>
        <w:jc w:val="both"/>
        <w:rPr>
          <w:sz w:val="28"/>
          <w:szCs w:val="28"/>
        </w:rPr>
      </w:pPr>
    </w:p>
    <w:p w:rsidR="001078EC" w:rsidRDefault="00C97521" w:rsidP="00C97521">
      <w:pPr>
        <w:pStyle w:val="a7"/>
        <w:numPr>
          <w:ilvl w:val="0"/>
          <w:numId w:val="4"/>
        </w:numPr>
        <w:jc w:val="both"/>
        <w:rPr>
          <w:sz w:val="28"/>
          <w:szCs w:val="28"/>
        </w:rPr>
      </w:pPr>
      <w:r>
        <w:rPr>
          <w:sz w:val="28"/>
          <w:szCs w:val="28"/>
        </w:rPr>
        <w:t>Утвердить Положение об оплате труда инспектора-делопроизводителя по воинскому учёту администрации Юрьевского сельского поселения Котельничского района Кировской области. (Прилагается).</w:t>
      </w:r>
    </w:p>
    <w:p w:rsidR="00C97521" w:rsidRDefault="00C97521" w:rsidP="00C97521">
      <w:pPr>
        <w:pStyle w:val="a7"/>
        <w:numPr>
          <w:ilvl w:val="0"/>
          <w:numId w:val="4"/>
        </w:numPr>
        <w:jc w:val="both"/>
        <w:rPr>
          <w:sz w:val="28"/>
          <w:szCs w:val="28"/>
        </w:rPr>
      </w:pPr>
      <w:r>
        <w:rPr>
          <w:sz w:val="28"/>
          <w:szCs w:val="28"/>
        </w:rPr>
        <w:t>Настоящее постановление вступает в силу со дня подписания.</w:t>
      </w:r>
    </w:p>
    <w:p w:rsidR="009E70AB" w:rsidRDefault="009E70AB" w:rsidP="00C97521">
      <w:pPr>
        <w:pStyle w:val="a7"/>
        <w:numPr>
          <w:ilvl w:val="0"/>
          <w:numId w:val="4"/>
        </w:numPr>
        <w:jc w:val="both"/>
        <w:rPr>
          <w:sz w:val="28"/>
          <w:szCs w:val="28"/>
        </w:rPr>
      </w:pPr>
      <w:r>
        <w:rPr>
          <w:sz w:val="28"/>
          <w:szCs w:val="28"/>
        </w:rPr>
        <w:t>Настоящее постановление распространяется на правоотношения, возникшие с 1</w:t>
      </w:r>
      <w:r w:rsidR="00F72967">
        <w:rPr>
          <w:sz w:val="28"/>
          <w:szCs w:val="28"/>
        </w:rPr>
        <w:t>9</w:t>
      </w:r>
      <w:r>
        <w:rPr>
          <w:sz w:val="28"/>
          <w:szCs w:val="28"/>
        </w:rPr>
        <w:t>.12.2016 года.</w:t>
      </w:r>
    </w:p>
    <w:p w:rsidR="009E70AB" w:rsidRPr="001078EC" w:rsidRDefault="009E70AB" w:rsidP="00C97521">
      <w:pPr>
        <w:pStyle w:val="a7"/>
        <w:numPr>
          <w:ilvl w:val="0"/>
          <w:numId w:val="4"/>
        </w:numPr>
        <w:jc w:val="both"/>
        <w:rPr>
          <w:sz w:val="28"/>
          <w:szCs w:val="28"/>
        </w:rPr>
      </w:pP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1078EC" w:rsidRPr="00FD188A" w:rsidRDefault="001078EC" w:rsidP="001078EC">
      <w:pPr>
        <w:pStyle w:val="a7"/>
        <w:jc w:val="both"/>
        <w:rPr>
          <w:sz w:val="24"/>
          <w:szCs w:val="24"/>
        </w:rPr>
      </w:pPr>
    </w:p>
    <w:tbl>
      <w:tblPr>
        <w:tblW w:w="0" w:type="auto"/>
        <w:tblLayout w:type="fixed"/>
        <w:tblLook w:val="0000"/>
      </w:tblPr>
      <w:tblGrid>
        <w:gridCol w:w="4968"/>
        <w:gridCol w:w="2160"/>
        <w:gridCol w:w="2340"/>
      </w:tblGrid>
      <w:tr w:rsidR="001078EC" w:rsidRPr="00FD188A" w:rsidTr="00A76683">
        <w:tc>
          <w:tcPr>
            <w:tcW w:w="4968" w:type="dxa"/>
          </w:tcPr>
          <w:p w:rsidR="001078EC" w:rsidRPr="00BA2273" w:rsidRDefault="001078EC" w:rsidP="00A76683">
            <w:pPr>
              <w:pStyle w:val="a7"/>
              <w:rPr>
                <w:sz w:val="28"/>
                <w:szCs w:val="28"/>
              </w:rPr>
            </w:pPr>
            <w:r w:rsidRPr="00BA2273">
              <w:rPr>
                <w:sz w:val="28"/>
                <w:szCs w:val="28"/>
              </w:rPr>
              <w:t xml:space="preserve">Глава администрации </w:t>
            </w:r>
          </w:p>
          <w:p w:rsidR="001078EC" w:rsidRPr="00BA2273" w:rsidRDefault="001078EC" w:rsidP="001078EC">
            <w:pPr>
              <w:pStyle w:val="a7"/>
              <w:rPr>
                <w:sz w:val="28"/>
                <w:szCs w:val="28"/>
              </w:rPr>
            </w:pPr>
            <w:r w:rsidRPr="00BA2273">
              <w:rPr>
                <w:sz w:val="28"/>
                <w:szCs w:val="28"/>
              </w:rPr>
              <w:t xml:space="preserve">Юрьевского сельского поселения                               </w:t>
            </w:r>
          </w:p>
        </w:tc>
        <w:tc>
          <w:tcPr>
            <w:tcW w:w="2160" w:type="dxa"/>
          </w:tcPr>
          <w:p w:rsidR="001078EC" w:rsidRPr="00BA2273" w:rsidRDefault="001078EC" w:rsidP="00A76683">
            <w:pPr>
              <w:pStyle w:val="a7"/>
              <w:rPr>
                <w:sz w:val="28"/>
                <w:szCs w:val="28"/>
              </w:rPr>
            </w:pPr>
            <w:r w:rsidRPr="00BA2273">
              <w:rPr>
                <w:sz w:val="28"/>
                <w:szCs w:val="28"/>
              </w:rPr>
              <w:t xml:space="preserve">                                </w:t>
            </w:r>
          </w:p>
        </w:tc>
        <w:tc>
          <w:tcPr>
            <w:tcW w:w="2340" w:type="dxa"/>
          </w:tcPr>
          <w:p w:rsidR="001078EC" w:rsidRPr="00BA2273" w:rsidRDefault="00BA2273" w:rsidP="00A76683">
            <w:pPr>
              <w:pStyle w:val="a7"/>
              <w:rPr>
                <w:sz w:val="28"/>
                <w:szCs w:val="28"/>
              </w:rPr>
            </w:pPr>
            <w:r>
              <w:rPr>
                <w:sz w:val="28"/>
                <w:szCs w:val="28"/>
              </w:rPr>
              <w:t>А.Н. Береснев</w:t>
            </w:r>
          </w:p>
        </w:tc>
      </w:tr>
    </w:tbl>
    <w:p w:rsidR="001078EC" w:rsidRPr="00FD188A" w:rsidRDefault="001078EC" w:rsidP="001078EC">
      <w:pPr>
        <w:pStyle w:val="a7"/>
        <w:rPr>
          <w:sz w:val="24"/>
          <w:szCs w:val="24"/>
        </w:rPr>
      </w:pPr>
      <w:r w:rsidRPr="00FD188A">
        <w:rPr>
          <w:sz w:val="24"/>
          <w:szCs w:val="24"/>
        </w:rPr>
        <w:t>ПОДГОТОВЛЕНО</w:t>
      </w:r>
    </w:p>
    <w:tbl>
      <w:tblPr>
        <w:tblW w:w="0" w:type="auto"/>
        <w:tblLayout w:type="fixed"/>
        <w:tblLook w:val="0000"/>
      </w:tblPr>
      <w:tblGrid>
        <w:gridCol w:w="4608"/>
        <w:gridCol w:w="1862"/>
        <w:gridCol w:w="3101"/>
      </w:tblGrid>
      <w:tr w:rsidR="001078EC" w:rsidRPr="00FD188A" w:rsidTr="00A76683">
        <w:tc>
          <w:tcPr>
            <w:tcW w:w="4608" w:type="dxa"/>
          </w:tcPr>
          <w:p w:rsidR="001078EC" w:rsidRPr="00FD188A" w:rsidRDefault="001078EC" w:rsidP="00A76683">
            <w:pPr>
              <w:pStyle w:val="a7"/>
              <w:rPr>
                <w:sz w:val="24"/>
                <w:szCs w:val="24"/>
              </w:rPr>
            </w:pPr>
          </w:p>
        </w:tc>
        <w:tc>
          <w:tcPr>
            <w:tcW w:w="1862" w:type="dxa"/>
          </w:tcPr>
          <w:p w:rsidR="001078EC" w:rsidRPr="00FD188A" w:rsidRDefault="001078EC" w:rsidP="00A76683">
            <w:pPr>
              <w:pStyle w:val="a7"/>
              <w:rPr>
                <w:sz w:val="24"/>
                <w:szCs w:val="24"/>
              </w:rPr>
            </w:pPr>
          </w:p>
        </w:tc>
        <w:tc>
          <w:tcPr>
            <w:tcW w:w="3101" w:type="dxa"/>
          </w:tcPr>
          <w:p w:rsidR="001078EC" w:rsidRPr="00FD188A" w:rsidRDefault="001078EC" w:rsidP="00A76683">
            <w:pPr>
              <w:pStyle w:val="a7"/>
              <w:rPr>
                <w:sz w:val="24"/>
                <w:szCs w:val="24"/>
              </w:rPr>
            </w:pPr>
          </w:p>
        </w:tc>
      </w:tr>
    </w:tbl>
    <w:p w:rsidR="001078EC" w:rsidRPr="00FD188A" w:rsidRDefault="001078EC" w:rsidP="001078EC">
      <w:pPr>
        <w:pStyle w:val="ConsPlusNonformat"/>
        <w:widowControl/>
        <w:tabs>
          <w:tab w:val="right" w:pos="9048"/>
        </w:tabs>
        <w:jc w:val="both"/>
        <w:rPr>
          <w:rFonts w:ascii="Times New Roman" w:hAnsi="Times New Roman" w:cs="Times New Roman"/>
          <w:sz w:val="24"/>
          <w:szCs w:val="24"/>
        </w:rPr>
      </w:pPr>
    </w:p>
    <w:p w:rsidR="00EB207C" w:rsidRPr="00BA2273" w:rsidRDefault="00BA2273" w:rsidP="001078EC">
      <w:pPr>
        <w:rPr>
          <w:sz w:val="28"/>
          <w:szCs w:val="28"/>
        </w:rPr>
      </w:pPr>
      <w:r w:rsidRPr="00BA2273">
        <w:rPr>
          <w:sz w:val="28"/>
          <w:szCs w:val="28"/>
        </w:rPr>
        <w:t>Глава администрации</w:t>
      </w:r>
    </w:p>
    <w:p w:rsidR="00BA2273" w:rsidRDefault="00BA2273" w:rsidP="001078EC">
      <w:pPr>
        <w:rPr>
          <w:sz w:val="28"/>
          <w:szCs w:val="28"/>
        </w:rPr>
      </w:pPr>
      <w:r w:rsidRPr="00BA2273">
        <w:rPr>
          <w:sz w:val="28"/>
          <w:szCs w:val="28"/>
        </w:rPr>
        <w:t xml:space="preserve">Юрьевского сельского поселения                                            </w:t>
      </w:r>
      <w:r>
        <w:rPr>
          <w:sz w:val="28"/>
          <w:szCs w:val="28"/>
        </w:rPr>
        <w:t xml:space="preserve"> </w:t>
      </w:r>
      <w:r w:rsidRPr="00BA2273">
        <w:rPr>
          <w:sz w:val="28"/>
          <w:szCs w:val="28"/>
        </w:rPr>
        <w:t>А.Н. Береснев</w:t>
      </w:r>
    </w:p>
    <w:p w:rsidR="009E70AB" w:rsidRDefault="009E70AB" w:rsidP="009E70AB">
      <w:pPr>
        <w:tabs>
          <w:tab w:val="left" w:pos="6375"/>
        </w:tabs>
        <w:rPr>
          <w:sz w:val="28"/>
          <w:szCs w:val="28"/>
        </w:rPr>
      </w:pPr>
      <w:r>
        <w:rPr>
          <w:sz w:val="28"/>
          <w:szCs w:val="28"/>
        </w:rPr>
        <w:lastRenderedPageBreak/>
        <w:tab/>
        <w:t>Приложение</w:t>
      </w:r>
    </w:p>
    <w:p w:rsidR="009E70AB" w:rsidRDefault="009E70AB" w:rsidP="009E70AB">
      <w:pPr>
        <w:rPr>
          <w:sz w:val="28"/>
          <w:szCs w:val="28"/>
        </w:rPr>
      </w:pPr>
    </w:p>
    <w:p w:rsidR="009E70AB" w:rsidRDefault="00F72967" w:rsidP="009E70AB">
      <w:pPr>
        <w:tabs>
          <w:tab w:val="left" w:pos="6315"/>
        </w:tabs>
        <w:rPr>
          <w:sz w:val="28"/>
          <w:szCs w:val="28"/>
        </w:rPr>
      </w:pPr>
      <w:r>
        <w:rPr>
          <w:sz w:val="28"/>
          <w:szCs w:val="28"/>
        </w:rPr>
        <w:t xml:space="preserve">                                                                             </w:t>
      </w:r>
      <w:r w:rsidR="009E70AB">
        <w:rPr>
          <w:sz w:val="28"/>
          <w:szCs w:val="28"/>
        </w:rPr>
        <w:t>УТВЕРЖДЕНО</w:t>
      </w:r>
      <w:r>
        <w:rPr>
          <w:sz w:val="28"/>
          <w:szCs w:val="28"/>
        </w:rPr>
        <w:t>:</w:t>
      </w:r>
    </w:p>
    <w:p w:rsidR="00F72967" w:rsidRDefault="00F72967" w:rsidP="009E70AB">
      <w:pPr>
        <w:tabs>
          <w:tab w:val="left" w:pos="6315"/>
        </w:tabs>
        <w:rPr>
          <w:sz w:val="28"/>
          <w:szCs w:val="28"/>
        </w:rPr>
      </w:pPr>
      <w:r>
        <w:rPr>
          <w:sz w:val="28"/>
          <w:szCs w:val="28"/>
        </w:rPr>
        <w:t xml:space="preserve">                                                                           Постановлением администрации</w:t>
      </w:r>
    </w:p>
    <w:p w:rsidR="00F72967" w:rsidRDefault="00F72967" w:rsidP="00F72967">
      <w:pPr>
        <w:tabs>
          <w:tab w:val="left" w:pos="5250"/>
        </w:tabs>
        <w:rPr>
          <w:sz w:val="28"/>
          <w:szCs w:val="28"/>
        </w:rPr>
      </w:pPr>
      <w:r>
        <w:rPr>
          <w:sz w:val="28"/>
          <w:szCs w:val="28"/>
        </w:rPr>
        <w:tab/>
        <w:t>Юрьевского сельского поселения</w:t>
      </w:r>
    </w:p>
    <w:p w:rsidR="00F72967" w:rsidRDefault="00F72967" w:rsidP="00F72967">
      <w:pPr>
        <w:tabs>
          <w:tab w:val="left" w:pos="5250"/>
        </w:tabs>
        <w:rPr>
          <w:sz w:val="28"/>
          <w:szCs w:val="28"/>
        </w:rPr>
      </w:pPr>
      <w:r>
        <w:rPr>
          <w:sz w:val="28"/>
          <w:szCs w:val="28"/>
        </w:rPr>
        <w:tab/>
        <w:t xml:space="preserve">Котельничского района </w:t>
      </w:r>
    </w:p>
    <w:p w:rsidR="00F72967" w:rsidRDefault="00F72967" w:rsidP="00F72967">
      <w:pPr>
        <w:tabs>
          <w:tab w:val="left" w:pos="5250"/>
        </w:tabs>
        <w:rPr>
          <w:sz w:val="28"/>
          <w:szCs w:val="28"/>
        </w:rPr>
      </w:pPr>
      <w:r>
        <w:rPr>
          <w:sz w:val="28"/>
          <w:szCs w:val="28"/>
        </w:rPr>
        <w:tab/>
        <w:t>Кировской области</w:t>
      </w:r>
    </w:p>
    <w:p w:rsidR="00F72967" w:rsidRDefault="00F72967" w:rsidP="00F72967">
      <w:pPr>
        <w:tabs>
          <w:tab w:val="left" w:pos="5250"/>
        </w:tabs>
        <w:rPr>
          <w:sz w:val="28"/>
          <w:szCs w:val="28"/>
        </w:rPr>
      </w:pPr>
      <w:r>
        <w:rPr>
          <w:sz w:val="28"/>
          <w:szCs w:val="28"/>
        </w:rPr>
        <w:tab/>
        <w:t xml:space="preserve">от  </w:t>
      </w:r>
      <w:r w:rsidR="00F16823">
        <w:rPr>
          <w:sz w:val="28"/>
          <w:szCs w:val="28"/>
        </w:rPr>
        <w:t xml:space="preserve">19.12.2016 </w:t>
      </w:r>
      <w:r>
        <w:rPr>
          <w:sz w:val="28"/>
          <w:szCs w:val="28"/>
        </w:rPr>
        <w:t xml:space="preserve"> года </w:t>
      </w:r>
      <w:r w:rsidR="00F16823">
        <w:rPr>
          <w:sz w:val="28"/>
          <w:szCs w:val="28"/>
        </w:rPr>
        <w:t xml:space="preserve"> </w:t>
      </w:r>
      <w:r>
        <w:rPr>
          <w:sz w:val="28"/>
          <w:szCs w:val="28"/>
        </w:rPr>
        <w:t xml:space="preserve">№ </w:t>
      </w:r>
      <w:r w:rsidR="00F16823">
        <w:rPr>
          <w:sz w:val="28"/>
          <w:szCs w:val="28"/>
        </w:rPr>
        <w:t>85</w:t>
      </w:r>
    </w:p>
    <w:p w:rsidR="00F72967" w:rsidRPr="00F72967" w:rsidRDefault="00F72967" w:rsidP="00F72967">
      <w:pPr>
        <w:rPr>
          <w:sz w:val="28"/>
          <w:szCs w:val="28"/>
        </w:rPr>
      </w:pPr>
    </w:p>
    <w:p w:rsidR="00F72967" w:rsidRPr="00F72967" w:rsidRDefault="00F72967" w:rsidP="00F72967">
      <w:pPr>
        <w:rPr>
          <w:sz w:val="28"/>
          <w:szCs w:val="28"/>
        </w:rPr>
      </w:pPr>
    </w:p>
    <w:p w:rsidR="00F72967" w:rsidRPr="00F72967" w:rsidRDefault="00F72967" w:rsidP="00F72967">
      <w:pPr>
        <w:rPr>
          <w:sz w:val="28"/>
          <w:szCs w:val="28"/>
        </w:rPr>
      </w:pPr>
    </w:p>
    <w:p w:rsidR="00F72967" w:rsidRPr="00F72967" w:rsidRDefault="00F72967" w:rsidP="00F72967">
      <w:pPr>
        <w:rPr>
          <w:sz w:val="28"/>
          <w:szCs w:val="28"/>
        </w:rPr>
      </w:pPr>
    </w:p>
    <w:p w:rsidR="00F72967" w:rsidRPr="00F72967" w:rsidRDefault="00F72967" w:rsidP="00F72967">
      <w:pPr>
        <w:rPr>
          <w:sz w:val="28"/>
          <w:szCs w:val="28"/>
        </w:rPr>
      </w:pPr>
    </w:p>
    <w:p w:rsidR="00F72967" w:rsidRPr="00F72967" w:rsidRDefault="00F72967" w:rsidP="00F72967">
      <w:pPr>
        <w:rPr>
          <w:sz w:val="28"/>
          <w:szCs w:val="28"/>
        </w:rPr>
      </w:pPr>
    </w:p>
    <w:p w:rsidR="00F72967" w:rsidRDefault="00F72967" w:rsidP="00F72967">
      <w:pPr>
        <w:rPr>
          <w:sz w:val="28"/>
          <w:szCs w:val="28"/>
        </w:rPr>
      </w:pPr>
    </w:p>
    <w:p w:rsidR="00F72967" w:rsidRPr="00F72967" w:rsidRDefault="00F72967" w:rsidP="00F72967">
      <w:pPr>
        <w:tabs>
          <w:tab w:val="left" w:pos="3600"/>
        </w:tabs>
        <w:rPr>
          <w:b/>
          <w:sz w:val="28"/>
          <w:szCs w:val="28"/>
        </w:rPr>
      </w:pPr>
      <w:r>
        <w:rPr>
          <w:sz w:val="28"/>
          <w:szCs w:val="28"/>
        </w:rPr>
        <w:tab/>
      </w:r>
      <w:r w:rsidRPr="00F72967">
        <w:rPr>
          <w:b/>
          <w:sz w:val="28"/>
          <w:szCs w:val="28"/>
        </w:rPr>
        <w:t>ПОЛОЖЕНИЕ</w:t>
      </w:r>
    </w:p>
    <w:p w:rsidR="00F72967" w:rsidRPr="00F72967" w:rsidRDefault="00F72967" w:rsidP="00F72967">
      <w:pPr>
        <w:tabs>
          <w:tab w:val="left" w:pos="3600"/>
        </w:tabs>
        <w:jc w:val="center"/>
        <w:rPr>
          <w:b/>
          <w:sz w:val="28"/>
          <w:szCs w:val="28"/>
        </w:rPr>
      </w:pPr>
      <w:r w:rsidRPr="00F72967">
        <w:rPr>
          <w:b/>
          <w:sz w:val="28"/>
          <w:szCs w:val="28"/>
        </w:rPr>
        <w:t>об оплате труда инспектора-делопроизводителя по воинскому учёту</w:t>
      </w:r>
    </w:p>
    <w:p w:rsidR="00F72967" w:rsidRPr="00F72967" w:rsidRDefault="00F72967" w:rsidP="00F72967">
      <w:pPr>
        <w:tabs>
          <w:tab w:val="left" w:pos="3600"/>
        </w:tabs>
        <w:jc w:val="center"/>
        <w:rPr>
          <w:b/>
          <w:sz w:val="28"/>
          <w:szCs w:val="28"/>
        </w:rPr>
      </w:pPr>
      <w:r w:rsidRPr="00F72967">
        <w:rPr>
          <w:b/>
          <w:sz w:val="28"/>
          <w:szCs w:val="28"/>
        </w:rPr>
        <w:t xml:space="preserve">администрации Юрьевского сельского поселения </w:t>
      </w:r>
    </w:p>
    <w:p w:rsidR="00F72967" w:rsidRPr="00F72967" w:rsidRDefault="00F72967" w:rsidP="00F72967">
      <w:pPr>
        <w:tabs>
          <w:tab w:val="left" w:pos="3600"/>
        </w:tabs>
        <w:jc w:val="center"/>
        <w:rPr>
          <w:b/>
          <w:sz w:val="28"/>
          <w:szCs w:val="28"/>
        </w:rPr>
      </w:pPr>
      <w:r w:rsidRPr="00F72967">
        <w:rPr>
          <w:b/>
          <w:sz w:val="28"/>
          <w:szCs w:val="28"/>
        </w:rPr>
        <w:t>Котельничского района Кировской области</w:t>
      </w:r>
    </w:p>
    <w:p w:rsidR="00F72967" w:rsidRPr="00F72967" w:rsidRDefault="00F72967" w:rsidP="00F72967">
      <w:pPr>
        <w:rPr>
          <w:sz w:val="28"/>
          <w:szCs w:val="28"/>
        </w:rPr>
      </w:pPr>
    </w:p>
    <w:p w:rsidR="00F72967" w:rsidRPr="00F72967" w:rsidRDefault="00F72967" w:rsidP="00F72967">
      <w:pPr>
        <w:rPr>
          <w:sz w:val="28"/>
          <w:szCs w:val="28"/>
        </w:rPr>
      </w:pPr>
    </w:p>
    <w:p w:rsidR="00F72967" w:rsidRDefault="00F72967" w:rsidP="00F72967">
      <w:pPr>
        <w:rPr>
          <w:sz w:val="28"/>
          <w:szCs w:val="28"/>
        </w:rPr>
      </w:pPr>
    </w:p>
    <w:p w:rsidR="00F72967" w:rsidRDefault="00F72967" w:rsidP="00F72967">
      <w:pPr>
        <w:pStyle w:val="a4"/>
        <w:numPr>
          <w:ilvl w:val="0"/>
          <w:numId w:val="5"/>
        </w:numPr>
        <w:jc w:val="center"/>
        <w:rPr>
          <w:sz w:val="28"/>
          <w:szCs w:val="28"/>
        </w:rPr>
      </w:pPr>
      <w:r>
        <w:rPr>
          <w:sz w:val="28"/>
          <w:szCs w:val="28"/>
        </w:rPr>
        <w:t>Общие положения</w:t>
      </w:r>
    </w:p>
    <w:p w:rsidR="00F72967" w:rsidRPr="00F72967" w:rsidRDefault="00F72967" w:rsidP="00F72967"/>
    <w:p w:rsidR="00F72967" w:rsidRPr="00F72967" w:rsidRDefault="00F72967" w:rsidP="00F72967"/>
    <w:p w:rsidR="00F72967" w:rsidRDefault="00F72967" w:rsidP="00F72967"/>
    <w:p w:rsidR="00F72967" w:rsidRDefault="00F72967" w:rsidP="001F6778">
      <w:pPr>
        <w:pStyle w:val="a4"/>
        <w:numPr>
          <w:ilvl w:val="1"/>
          <w:numId w:val="5"/>
        </w:numPr>
        <w:jc w:val="both"/>
        <w:rPr>
          <w:sz w:val="28"/>
          <w:szCs w:val="28"/>
        </w:rPr>
      </w:pPr>
      <w:r w:rsidRPr="00F72967">
        <w:rPr>
          <w:sz w:val="28"/>
          <w:szCs w:val="28"/>
        </w:rPr>
        <w:t>Положение об оплате труда инспектора-делопроизводителя по воинскому учёту администрации Юрьевского сельского поселения Котельничского района Кировской области (далее по тексту</w:t>
      </w:r>
      <w:r>
        <w:rPr>
          <w:sz w:val="28"/>
          <w:szCs w:val="28"/>
        </w:rPr>
        <w:t xml:space="preserve"> </w:t>
      </w:r>
      <w:proofErr w:type="gramStart"/>
      <w:r w:rsidRPr="00F72967">
        <w:rPr>
          <w:sz w:val="28"/>
          <w:szCs w:val="28"/>
        </w:rPr>
        <w:t>-П</w:t>
      </w:r>
      <w:proofErr w:type="gramEnd"/>
      <w:r w:rsidRPr="00F72967">
        <w:rPr>
          <w:sz w:val="28"/>
          <w:szCs w:val="28"/>
        </w:rPr>
        <w:t>оложение)</w:t>
      </w:r>
      <w:r>
        <w:rPr>
          <w:sz w:val="28"/>
          <w:szCs w:val="28"/>
        </w:rPr>
        <w:t xml:space="preserve"> разработано в соответствии с Трудовым кодексом РФ, статьями 133 и 140 Бюджетного кодекса РФ,</w:t>
      </w:r>
      <w:r w:rsidR="001F6778">
        <w:rPr>
          <w:sz w:val="28"/>
          <w:szCs w:val="28"/>
        </w:rPr>
        <w:t xml:space="preserve"> решением Юрьевской сельской Думы</w:t>
      </w:r>
      <w:r w:rsidR="001F6778" w:rsidRPr="001F6778">
        <w:rPr>
          <w:sz w:val="28"/>
          <w:szCs w:val="28"/>
        </w:rPr>
        <w:t xml:space="preserve"> </w:t>
      </w:r>
      <w:r w:rsidR="001F6778">
        <w:rPr>
          <w:sz w:val="28"/>
          <w:szCs w:val="28"/>
        </w:rPr>
        <w:t>от 15.06.011 № 155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Юрьевское сельское поселение» (с изменениями)</w:t>
      </w:r>
      <w:proofErr w:type="gramStart"/>
      <w:r w:rsidR="001F6778">
        <w:rPr>
          <w:sz w:val="28"/>
          <w:szCs w:val="28"/>
        </w:rPr>
        <w:t xml:space="preserve"> .</w:t>
      </w:r>
      <w:proofErr w:type="gramEnd"/>
    </w:p>
    <w:p w:rsidR="001F6778" w:rsidRDefault="001F6778" w:rsidP="001F6778">
      <w:pPr>
        <w:pStyle w:val="a4"/>
        <w:numPr>
          <w:ilvl w:val="1"/>
          <w:numId w:val="5"/>
        </w:numPr>
        <w:jc w:val="both"/>
        <w:rPr>
          <w:sz w:val="28"/>
          <w:szCs w:val="28"/>
        </w:rPr>
      </w:pPr>
      <w:r>
        <w:rPr>
          <w:sz w:val="28"/>
          <w:szCs w:val="28"/>
        </w:rPr>
        <w:t>Действие Положения распространяется на лица, осуществляющие первичный воинский учёт на территориях, где отсутствуют военные комиссариаты (далее по тексту – работники).</w:t>
      </w:r>
    </w:p>
    <w:p w:rsidR="001F6778" w:rsidRDefault="001F6778" w:rsidP="001F6778">
      <w:pPr>
        <w:pStyle w:val="a4"/>
        <w:numPr>
          <w:ilvl w:val="1"/>
          <w:numId w:val="5"/>
        </w:numPr>
        <w:jc w:val="both"/>
        <w:rPr>
          <w:sz w:val="28"/>
          <w:szCs w:val="28"/>
        </w:rPr>
      </w:pPr>
      <w:r>
        <w:rPr>
          <w:sz w:val="28"/>
          <w:szCs w:val="28"/>
        </w:rPr>
        <w:t xml:space="preserve">Система оплаты труда вышеуказанных категорий работников устанавливается настоящим  Положением, штатной численностью и объёмом средств, выделенных из федерального бюджета на осуществление полномочий по первичному воинскому учёту на территориях, где отсутствуют военные комиссариаты и утвержденных </w:t>
      </w:r>
      <w:r>
        <w:rPr>
          <w:sz w:val="28"/>
          <w:szCs w:val="28"/>
        </w:rPr>
        <w:lastRenderedPageBreak/>
        <w:t>решением Юрьевской сельской Думы при принятии местного бюджета на очередной финансовый год.</w:t>
      </w:r>
    </w:p>
    <w:p w:rsidR="001F6778" w:rsidRPr="001F6778" w:rsidRDefault="001F6778" w:rsidP="001F6778"/>
    <w:p w:rsidR="001F6778" w:rsidRPr="001F6778" w:rsidRDefault="001F6778" w:rsidP="001F6778"/>
    <w:p w:rsidR="001F6778" w:rsidRDefault="001F6778" w:rsidP="001F6778"/>
    <w:p w:rsidR="001F6778" w:rsidRDefault="001F6778" w:rsidP="001F6778">
      <w:pPr>
        <w:pStyle w:val="a4"/>
        <w:numPr>
          <w:ilvl w:val="0"/>
          <w:numId w:val="5"/>
        </w:numPr>
        <w:jc w:val="center"/>
        <w:rPr>
          <w:sz w:val="28"/>
          <w:szCs w:val="28"/>
        </w:rPr>
      </w:pPr>
      <w:r>
        <w:rPr>
          <w:sz w:val="28"/>
          <w:szCs w:val="28"/>
        </w:rPr>
        <w:t>Порядок и условия оплаты труда</w:t>
      </w:r>
    </w:p>
    <w:p w:rsidR="001F6778" w:rsidRDefault="001F6778" w:rsidP="001F6778">
      <w:pPr>
        <w:ind w:left="360"/>
        <w:rPr>
          <w:sz w:val="28"/>
          <w:szCs w:val="28"/>
        </w:rPr>
      </w:pPr>
    </w:p>
    <w:p w:rsidR="00213441" w:rsidRDefault="00213441" w:rsidP="00213441">
      <w:pPr>
        <w:pStyle w:val="a4"/>
        <w:numPr>
          <w:ilvl w:val="1"/>
          <w:numId w:val="5"/>
        </w:numPr>
        <w:jc w:val="both"/>
        <w:rPr>
          <w:sz w:val="28"/>
          <w:szCs w:val="28"/>
        </w:rPr>
      </w:pPr>
      <w:r>
        <w:rPr>
          <w:sz w:val="28"/>
          <w:szCs w:val="28"/>
        </w:rPr>
        <w:t>Оплата труда работников, осуществляющих первичный воинский учёт на территориях, где отсутствуют военные комиссариаты, производится в соответствии с настоящим Положением и состоит из месячного должностного оклада (далее – должностной оклад) и иных дополнительных выплат.</w:t>
      </w:r>
    </w:p>
    <w:p w:rsidR="00213441" w:rsidRDefault="00213441" w:rsidP="00213441">
      <w:pPr>
        <w:pStyle w:val="a4"/>
        <w:numPr>
          <w:ilvl w:val="1"/>
          <w:numId w:val="5"/>
        </w:numPr>
        <w:jc w:val="both"/>
        <w:rPr>
          <w:sz w:val="28"/>
          <w:szCs w:val="28"/>
        </w:rPr>
      </w:pPr>
      <w:r>
        <w:rPr>
          <w:sz w:val="28"/>
          <w:szCs w:val="28"/>
        </w:rPr>
        <w:t>Наименование должности работников, выполняющих обязанности по осуществлению первичного воинского учёта администрации Юрьевского сельского поселения Котельничского района Кировской области, устанавливается «инспектор-делопроизводитель» (далее – работник).</w:t>
      </w:r>
    </w:p>
    <w:p w:rsidR="00213441" w:rsidRDefault="00213441" w:rsidP="00213441">
      <w:pPr>
        <w:pStyle w:val="a4"/>
        <w:numPr>
          <w:ilvl w:val="1"/>
          <w:numId w:val="5"/>
        </w:numPr>
        <w:jc w:val="both"/>
        <w:rPr>
          <w:sz w:val="28"/>
          <w:szCs w:val="28"/>
        </w:rPr>
      </w:pPr>
      <w:r>
        <w:rPr>
          <w:sz w:val="28"/>
          <w:szCs w:val="28"/>
        </w:rPr>
        <w:t>Размер должностного оклада устанавливается в соответствии со штатным расписанием, утверждённым администрацией Юрьевского сельского поселения Котельничского района Кировской области.</w:t>
      </w:r>
    </w:p>
    <w:p w:rsidR="00213441" w:rsidRDefault="00213441" w:rsidP="00213441">
      <w:pPr>
        <w:pStyle w:val="a4"/>
        <w:numPr>
          <w:ilvl w:val="1"/>
          <w:numId w:val="5"/>
        </w:numPr>
        <w:jc w:val="both"/>
        <w:rPr>
          <w:sz w:val="28"/>
          <w:szCs w:val="28"/>
        </w:rPr>
      </w:pPr>
      <w:r>
        <w:rPr>
          <w:sz w:val="28"/>
          <w:szCs w:val="28"/>
        </w:rPr>
        <w:t>Повышение должностного оклада производится в тех же размерах и сроки, в которые производится повышение должностных окладов муниципальным служащим.</w:t>
      </w:r>
    </w:p>
    <w:p w:rsidR="00213441" w:rsidRPr="00213441" w:rsidRDefault="00213441" w:rsidP="00213441"/>
    <w:p w:rsidR="00213441" w:rsidRPr="00213441" w:rsidRDefault="00213441" w:rsidP="00213441"/>
    <w:p w:rsidR="00213441" w:rsidRPr="00213441" w:rsidRDefault="00213441" w:rsidP="00213441"/>
    <w:p w:rsidR="00213441" w:rsidRDefault="00213441" w:rsidP="00213441"/>
    <w:p w:rsidR="00213441" w:rsidRDefault="00213441" w:rsidP="00213441">
      <w:pPr>
        <w:pStyle w:val="a4"/>
        <w:numPr>
          <w:ilvl w:val="0"/>
          <w:numId w:val="5"/>
        </w:numPr>
        <w:jc w:val="center"/>
        <w:rPr>
          <w:sz w:val="28"/>
          <w:szCs w:val="28"/>
        </w:rPr>
      </w:pPr>
      <w:r w:rsidRPr="00213441">
        <w:rPr>
          <w:sz w:val="28"/>
          <w:szCs w:val="28"/>
        </w:rPr>
        <w:t>Дополнительные выплаты</w:t>
      </w:r>
    </w:p>
    <w:p w:rsidR="005F3593" w:rsidRDefault="005F3593" w:rsidP="005F3593">
      <w:pPr>
        <w:ind w:left="360"/>
        <w:rPr>
          <w:sz w:val="28"/>
          <w:szCs w:val="28"/>
        </w:rPr>
      </w:pPr>
    </w:p>
    <w:p w:rsidR="005F3593" w:rsidRDefault="005F3593" w:rsidP="000D763B">
      <w:pPr>
        <w:pStyle w:val="a4"/>
        <w:numPr>
          <w:ilvl w:val="1"/>
          <w:numId w:val="5"/>
        </w:numPr>
        <w:jc w:val="both"/>
        <w:rPr>
          <w:sz w:val="28"/>
          <w:szCs w:val="28"/>
        </w:rPr>
      </w:pPr>
      <w:r>
        <w:rPr>
          <w:sz w:val="28"/>
          <w:szCs w:val="28"/>
        </w:rPr>
        <w:t>Работникам производятся следующие дополнительные выплаты:</w:t>
      </w:r>
    </w:p>
    <w:p w:rsidR="005F3593" w:rsidRDefault="005F3593" w:rsidP="000D763B">
      <w:pPr>
        <w:pStyle w:val="a4"/>
        <w:jc w:val="both"/>
        <w:rPr>
          <w:sz w:val="28"/>
          <w:szCs w:val="28"/>
        </w:rPr>
      </w:pPr>
      <w:r>
        <w:rPr>
          <w:sz w:val="28"/>
          <w:szCs w:val="28"/>
        </w:rPr>
        <w:t>а)  ежемесячная надбавка за сложность,  напряжённость и высокие достижения в труде – в размере 45% должностного оклада;</w:t>
      </w:r>
    </w:p>
    <w:p w:rsidR="005F3593" w:rsidRDefault="005F3593" w:rsidP="000D763B">
      <w:pPr>
        <w:pStyle w:val="a4"/>
        <w:jc w:val="both"/>
        <w:rPr>
          <w:sz w:val="28"/>
          <w:szCs w:val="28"/>
        </w:rPr>
      </w:pPr>
      <w:r>
        <w:rPr>
          <w:sz w:val="28"/>
          <w:szCs w:val="28"/>
        </w:rPr>
        <w:t>б)  ежемесячная надбавка к должностному окладу за выслугу лет в следующих размерах:</w:t>
      </w:r>
    </w:p>
    <w:p w:rsidR="005F3593" w:rsidRDefault="005F3593" w:rsidP="005F3593">
      <w:pPr>
        <w:pStyle w:val="a4"/>
        <w:rPr>
          <w:sz w:val="28"/>
          <w:szCs w:val="28"/>
        </w:rPr>
      </w:pPr>
      <w:r>
        <w:rPr>
          <w:sz w:val="28"/>
          <w:szCs w:val="28"/>
        </w:rPr>
        <w:t xml:space="preserve">      При стаже работы                          в процентах</w:t>
      </w:r>
    </w:p>
    <w:p w:rsidR="005F3593" w:rsidRDefault="005F3593" w:rsidP="005F3593"/>
    <w:p w:rsidR="005F3593" w:rsidRDefault="005F3593" w:rsidP="005F3593">
      <w:pPr>
        <w:tabs>
          <w:tab w:val="left" w:pos="1155"/>
          <w:tab w:val="left" w:pos="5595"/>
        </w:tabs>
        <w:rPr>
          <w:sz w:val="28"/>
          <w:szCs w:val="28"/>
        </w:rPr>
      </w:pPr>
      <w:r>
        <w:tab/>
        <w:t xml:space="preserve"> </w:t>
      </w:r>
      <w:r w:rsidRPr="005F3593">
        <w:rPr>
          <w:sz w:val="28"/>
          <w:szCs w:val="28"/>
        </w:rPr>
        <w:t xml:space="preserve">от 3 </w:t>
      </w:r>
      <w:r>
        <w:rPr>
          <w:sz w:val="28"/>
          <w:szCs w:val="28"/>
        </w:rPr>
        <w:t xml:space="preserve">  </w:t>
      </w:r>
      <w:r w:rsidRPr="005F3593">
        <w:rPr>
          <w:sz w:val="28"/>
          <w:szCs w:val="28"/>
        </w:rPr>
        <w:t xml:space="preserve">до 5 </w:t>
      </w:r>
      <w:r>
        <w:rPr>
          <w:sz w:val="28"/>
          <w:szCs w:val="28"/>
        </w:rPr>
        <w:t xml:space="preserve"> </w:t>
      </w:r>
      <w:r w:rsidRPr="005F3593">
        <w:rPr>
          <w:sz w:val="28"/>
          <w:szCs w:val="28"/>
        </w:rPr>
        <w:t>лет</w:t>
      </w:r>
      <w:r>
        <w:rPr>
          <w:sz w:val="28"/>
          <w:szCs w:val="28"/>
        </w:rPr>
        <w:tab/>
        <w:t>5%</w:t>
      </w:r>
    </w:p>
    <w:p w:rsidR="005F3593" w:rsidRDefault="005F3593" w:rsidP="005F3593">
      <w:pPr>
        <w:tabs>
          <w:tab w:val="left" w:pos="1170"/>
          <w:tab w:val="left" w:pos="5595"/>
        </w:tabs>
        <w:rPr>
          <w:sz w:val="28"/>
          <w:szCs w:val="28"/>
        </w:rPr>
      </w:pPr>
      <w:r>
        <w:rPr>
          <w:sz w:val="28"/>
          <w:szCs w:val="28"/>
        </w:rPr>
        <w:tab/>
        <w:t>от  5  до 10 лет</w:t>
      </w:r>
      <w:r>
        <w:rPr>
          <w:sz w:val="28"/>
          <w:szCs w:val="28"/>
        </w:rPr>
        <w:tab/>
        <w:t>10%</w:t>
      </w:r>
    </w:p>
    <w:p w:rsidR="005F3593" w:rsidRDefault="005F3593" w:rsidP="005F3593">
      <w:pPr>
        <w:tabs>
          <w:tab w:val="left" w:pos="1170"/>
          <w:tab w:val="left" w:pos="5595"/>
        </w:tabs>
        <w:rPr>
          <w:sz w:val="28"/>
          <w:szCs w:val="28"/>
        </w:rPr>
      </w:pPr>
      <w:r>
        <w:rPr>
          <w:sz w:val="28"/>
          <w:szCs w:val="28"/>
        </w:rPr>
        <w:tab/>
        <w:t>от 10 до 15 лет</w:t>
      </w:r>
      <w:r>
        <w:rPr>
          <w:sz w:val="28"/>
          <w:szCs w:val="28"/>
        </w:rPr>
        <w:tab/>
        <w:t>15%</w:t>
      </w:r>
    </w:p>
    <w:p w:rsidR="005F3593" w:rsidRDefault="005F3593" w:rsidP="005F3593">
      <w:pPr>
        <w:tabs>
          <w:tab w:val="left" w:pos="1170"/>
          <w:tab w:val="left" w:pos="5595"/>
        </w:tabs>
        <w:rPr>
          <w:sz w:val="28"/>
          <w:szCs w:val="28"/>
        </w:rPr>
      </w:pPr>
      <w:r>
        <w:rPr>
          <w:sz w:val="28"/>
          <w:szCs w:val="28"/>
        </w:rPr>
        <w:tab/>
        <w:t>от15  до 20 лет</w:t>
      </w:r>
      <w:r>
        <w:rPr>
          <w:sz w:val="28"/>
          <w:szCs w:val="28"/>
        </w:rPr>
        <w:tab/>
        <w:t>20%</w:t>
      </w:r>
    </w:p>
    <w:p w:rsidR="005F3593" w:rsidRDefault="005F3593" w:rsidP="005F3593">
      <w:pPr>
        <w:tabs>
          <w:tab w:val="left" w:pos="1170"/>
          <w:tab w:val="left" w:pos="5595"/>
        </w:tabs>
        <w:rPr>
          <w:sz w:val="28"/>
          <w:szCs w:val="28"/>
        </w:rPr>
      </w:pPr>
      <w:r>
        <w:rPr>
          <w:sz w:val="28"/>
          <w:szCs w:val="28"/>
        </w:rPr>
        <w:t xml:space="preserve">                 свыше   20 лет</w:t>
      </w:r>
      <w:r>
        <w:rPr>
          <w:sz w:val="28"/>
          <w:szCs w:val="28"/>
        </w:rPr>
        <w:tab/>
        <w:t>25%</w:t>
      </w:r>
    </w:p>
    <w:p w:rsidR="000D763B" w:rsidRDefault="005F3593" w:rsidP="000D763B">
      <w:pPr>
        <w:tabs>
          <w:tab w:val="left" w:pos="1170"/>
          <w:tab w:val="left" w:pos="5595"/>
        </w:tabs>
        <w:jc w:val="both"/>
        <w:rPr>
          <w:sz w:val="28"/>
          <w:szCs w:val="28"/>
        </w:rPr>
      </w:pPr>
      <w:r>
        <w:rPr>
          <w:sz w:val="28"/>
          <w:szCs w:val="28"/>
        </w:rPr>
        <w:t xml:space="preserve">           в)  ежемесячная премия по результатам работы – в размере 25%</w:t>
      </w:r>
    </w:p>
    <w:p w:rsidR="005F3593" w:rsidRDefault="000D763B" w:rsidP="000D763B">
      <w:pPr>
        <w:tabs>
          <w:tab w:val="left" w:pos="1170"/>
          <w:tab w:val="left" w:pos="5595"/>
        </w:tabs>
        <w:jc w:val="both"/>
        <w:rPr>
          <w:sz w:val="28"/>
          <w:szCs w:val="28"/>
        </w:rPr>
      </w:pPr>
      <w:r>
        <w:rPr>
          <w:sz w:val="28"/>
          <w:szCs w:val="28"/>
        </w:rPr>
        <w:t xml:space="preserve">        </w:t>
      </w:r>
      <w:r w:rsidR="005F3593">
        <w:rPr>
          <w:sz w:val="28"/>
          <w:szCs w:val="28"/>
        </w:rPr>
        <w:t xml:space="preserve">   должностного оклада</w:t>
      </w:r>
      <w:r>
        <w:rPr>
          <w:sz w:val="28"/>
          <w:szCs w:val="28"/>
        </w:rPr>
        <w:t>;</w:t>
      </w:r>
    </w:p>
    <w:p w:rsidR="000D763B" w:rsidRDefault="000D763B" w:rsidP="000D763B">
      <w:pPr>
        <w:tabs>
          <w:tab w:val="left" w:pos="1170"/>
          <w:tab w:val="left" w:pos="5595"/>
        </w:tabs>
        <w:jc w:val="both"/>
        <w:rPr>
          <w:sz w:val="28"/>
          <w:szCs w:val="28"/>
        </w:rPr>
      </w:pPr>
      <w:r>
        <w:rPr>
          <w:sz w:val="28"/>
          <w:szCs w:val="28"/>
        </w:rPr>
        <w:t xml:space="preserve">           г)  материальная помощь, выплачиваемая за счет средств фонда</w:t>
      </w:r>
    </w:p>
    <w:p w:rsidR="000D763B" w:rsidRDefault="000D763B" w:rsidP="000D763B">
      <w:pPr>
        <w:tabs>
          <w:tab w:val="left" w:pos="1170"/>
          <w:tab w:val="left" w:pos="5595"/>
        </w:tabs>
        <w:jc w:val="both"/>
        <w:rPr>
          <w:sz w:val="28"/>
          <w:szCs w:val="28"/>
        </w:rPr>
      </w:pPr>
      <w:r>
        <w:rPr>
          <w:sz w:val="28"/>
          <w:szCs w:val="28"/>
        </w:rPr>
        <w:t xml:space="preserve">           оплаты труда  работников, в размере 1 должностного оклада в год.</w:t>
      </w:r>
    </w:p>
    <w:p w:rsidR="000D763B" w:rsidRDefault="000D763B" w:rsidP="000D763B">
      <w:pPr>
        <w:pStyle w:val="a4"/>
        <w:numPr>
          <w:ilvl w:val="1"/>
          <w:numId w:val="5"/>
        </w:numPr>
        <w:tabs>
          <w:tab w:val="left" w:pos="1170"/>
          <w:tab w:val="left" w:pos="5595"/>
        </w:tabs>
        <w:jc w:val="both"/>
        <w:rPr>
          <w:sz w:val="28"/>
          <w:szCs w:val="28"/>
        </w:rPr>
      </w:pPr>
      <w:r>
        <w:rPr>
          <w:sz w:val="28"/>
          <w:szCs w:val="28"/>
        </w:rPr>
        <w:lastRenderedPageBreak/>
        <w:t>Конкретный размер ежемесячной надбавки за сложность,   напряжённость и высокие достижения в труде, и премий определяется</w:t>
      </w:r>
      <w:r w:rsidRPr="000D763B">
        <w:rPr>
          <w:sz w:val="28"/>
          <w:szCs w:val="28"/>
        </w:rPr>
        <w:t xml:space="preserve"> </w:t>
      </w:r>
      <w:r>
        <w:rPr>
          <w:sz w:val="28"/>
          <w:szCs w:val="28"/>
        </w:rPr>
        <w:t xml:space="preserve"> работодателем.</w:t>
      </w:r>
    </w:p>
    <w:p w:rsidR="000D763B" w:rsidRDefault="000D763B" w:rsidP="000D763B">
      <w:pPr>
        <w:pStyle w:val="a4"/>
        <w:numPr>
          <w:ilvl w:val="1"/>
          <w:numId w:val="5"/>
        </w:numPr>
        <w:tabs>
          <w:tab w:val="left" w:pos="1170"/>
          <w:tab w:val="left" w:pos="5595"/>
        </w:tabs>
        <w:jc w:val="both"/>
        <w:rPr>
          <w:sz w:val="28"/>
          <w:szCs w:val="28"/>
        </w:rPr>
      </w:pPr>
      <w:r>
        <w:rPr>
          <w:sz w:val="28"/>
          <w:szCs w:val="28"/>
        </w:rPr>
        <w:t>Оплата труда работников, осуществляющих первичный воинский учёт по совместительству, производится пропорционально отработанному времени.</w:t>
      </w:r>
      <w:r w:rsidRPr="000D763B">
        <w:rPr>
          <w:sz w:val="28"/>
          <w:szCs w:val="28"/>
        </w:rPr>
        <w:t xml:space="preserve">   </w:t>
      </w:r>
    </w:p>
    <w:p w:rsidR="000D763B" w:rsidRPr="000D763B" w:rsidRDefault="000D763B" w:rsidP="000D763B"/>
    <w:p w:rsidR="000D763B" w:rsidRPr="000D763B" w:rsidRDefault="000D763B" w:rsidP="000D763B"/>
    <w:p w:rsidR="000D763B" w:rsidRDefault="000D763B" w:rsidP="000D763B"/>
    <w:p w:rsidR="000D763B" w:rsidRDefault="000D763B" w:rsidP="000D763B">
      <w:pPr>
        <w:pStyle w:val="a4"/>
        <w:numPr>
          <w:ilvl w:val="0"/>
          <w:numId w:val="5"/>
        </w:numPr>
        <w:jc w:val="center"/>
        <w:rPr>
          <w:sz w:val="28"/>
          <w:szCs w:val="28"/>
        </w:rPr>
      </w:pPr>
      <w:r w:rsidRPr="000D763B">
        <w:rPr>
          <w:sz w:val="28"/>
          <w:szCs w:val="28"/>
        </w:rPr>
        <w:t xml:space="preserve">Порядок </w:t>
      </w:r>
      <w:proofErr w:type="gramStart"/>
      <w:r w:rsidRPr="000D763B">
        <w:rPr>
          <w:sz w:val="28"/>
          <w:szCs w:val="28"/>
        </w:rPr>
        <w:t>использования экономии фонда оплаты труда</w:t>
      </w:r>
      <w:proofErr w:type="gramEnd"/>
      <w:r w:rsidRPr="000D763B">
        <w:rPr>
          <w:sz w:val="28"/>
          <w:szCs w:val="28"/>
        </w:rPr>
        <w:t xml:space="preserve"> органом местного самоуправления</w:t>
      </w:r>
    </w:p>
    <w:p w:rsidR="000D763B" w:rsidRDefault="000D763B" w:rsidP="000D763B">
      <w:pPr>
        <w:ind w:left="360"/>
        <w:rPr>
          <w:sz w:val="28"/>
          <w:szCs w:val="28"/>
        </w:rPr>
      </w:pPr>
    </w:p>
    <w:p w:rsidR="000D763B" w:rsidRDefault="000D763B" w:rsidP="00A808C5">
      <w:pPr>
        <w:pStyle w:val="a4"/>
        <w:numPr>
          <w:ilvl w:val="1"/>
          <w:numId w:val="5"/>
        </w:numPr>
        <w:jc w:val="both"/>
        <w:rPr>
          <w:sz w:val="28"/>
          <w:szCs w:val="28"/>
        </w:rPr>
      </w:pPr>
      <w:r w:rsidRPr="000D763B">
        <w:rPr>
          <w:sz w:val="28"/>
          <w:szCs w:val="28"/>
        </w:rPr>
        <w:t>Экономия фонда оплаты труда работнику, осуществляющему первичный воинский учет</w:t>
      </w:r>
      <w:r>
        <w:rPr>
          <w:sz w:val="28"/>
          <w:szCs w:val="28"/>
        </w:rPr>
        <w:t xml:space="preserve"> на территориях, где отсутствуют военные комиссариаты, может бы</w:t>
      </w:r>
      <w:r w:rsidR="00A808C5">
        <w:rPr>
          <w:sz w:val="28"/>
          <w:szCs w:val="28"/>
        </w:rPr>
        <w:t>ть использована на премирование:</w:t>
      </w:r>
    </w:p>
    <w:p w:rsidR="00A808C5" w:rsidRDefault="00A808C5" w:rsidP="00A808C5">
      <w:pPr>
        <w:pStyle w:val="a4"/>
        <w:jc w:val="both"/>
        <w:rPr>
          <w:sz w:val="28"/>
          <w:szCs w:val="28"/>
        </w:rPr>
      </w:pPr>
      <w:r>
        <w:rPr>
          <w:sz w:val="28"/>
          <w:szCs w:val="28"/>
        </w:rPr>
        <w:t>а) премия за выполненную работу по итогам работы за месяц, квартал, полугодие, девять месяцев, год;</w:t>
      </w:r>
    </w:p>
    <w:p w:rsidR="00A808C5" w:rsidRPr="000D763B" w:rsidRDefault="00A808C5" w:rsidP="00A808C5">
      <w:pPr>
        <w:pStyle w:val="a4"/>
        <w:jc w:val="both"/>
        <w:rPr>
          <w:sz w:val="28"/>
          <w:szCs w:val="28"/>
        </w:rPr>
      </w:pPr>
      <w:r>
        <w:rPr>
          <w:sz w:val="28"/>
          <w:szCs w:val="28"/>
        </w:rPr>
        <w:t>б) премия за качество выполняемых работ.</w:t>
      </w:r>
    </w:p>
    <w:p w:rsidR="00A808C5" w:rsidRDefault="00A808C5" w:rsidP="00A808C5">
      <w:pPr>
        <w:ind w:left="360" w:firstLine="708"/>
        <w:jc w:val="both"/>
        <w:rPr>
          <w:sz w:val="28"/>
          <w:szCs w:val="28"/>
        </w:rPr>
      </w:pPr>
      <w:r>
        <w:rPr>
          <w:sz w:val="28"/>
          <w:szCs w:val="28"/>
        </w:rPr>
        <w:t xml:space="preserve">При определении показателей и условий премирования </w:t>
      </w:r>
    </w:p>
    <w:p w:rsidR="000D763B" w:rsidRDefault="00A808C5" w:rsidP="00A808C5">
      <w:pPr>
        <w:jc w:val="both"/>
        <w:rPr>
          <w:sz w:val="28"/>
          <w:szCs w:val="28"/>
        </w:rPr>
      </w:pPr>
      <w:r>
        <w:rPr>
          <w:sz w:val="28"/>
          <w:szCs w:val="28"/>
        </w:rPr>
        <w:t xml:space="preserve">          учитываются следующие критерии:</w:t>
      </w:r>
    </w:p>
    <w:p w:rsidR="00A808C5" w:rsidRDefault="00A808C5" w:rsidP="00A808C5">
      <w:pPr>
        <w:jc w:val="both"/>
        <w:rPr>
          <w:sz w:val="28"/>
          <w:szCs w:val="28"/>
        </w:rPr>
      </w:pPr>
      <w:r>
        <w:rPr>
          <w:sz w:val="28"/>
          <w:szCs w:val="28"/>
        </w:rPr>
        <w:t xml:space="preserve">            успешное и добросовестное выполнение работником </w:t>
      </w:r>
      <w:proofErr w:type="gramStart"/>
      <w:r>
        <w:rPr>
          <w:sz w:val="28"/>
          <w:szCs w:val="28"/>
        </w:rPr>
        <w:t>своих</w:t>
      </w:r>
      <w:proofErr w:type="gramEnd"/>
    </w:p>
    <w:p w:rsidR="00A808C5" w:rsidRDefault="00A808C5" w:rsidP="00A808C5">
      <w:pPr>
        <w:jc w:val="both"/>
        <w:rPr>
          <w:sz w:val="28"/>
          <w:szCs w:val="28"/>
        </w:rPr>
      </w:pPr>
      <w:r>
        <w:rPr>
          <w:sz w:val="28"/>
          <w:szCs w:val="28"/>
        </w:rPr>
        <w:t xml:space="preserve">          должностных обязанностей в соответствующем периоде;</w:t>
      </w:r>
    </w:p>
    <w:p w:rsidR="00A808C5" w:rsidRDefault="00A808C5" w:rsidP="00A808C5">
      <w:pPr>
        <w:tabs>
          <w:tab w:val="left" w:pos="1110"/>
        </w:tabs>
        <w:jc w:val="both"/>
        <w:rPr>
          <w:sz w:val="28"/>
          <w:szCs w:val="28"/>
        </w:rPr>
      </w:pPr>
      <w:r>
        <w:rPr>
          <w:sz w:val="28"/>
          <w:szCs w:val="28"/>
        </w:rPr>
        <w:t xml:space="preserve">             инициатива, творчество и применение в работе современных форм и </w:t>
      </w:r>
    </w:p>
    <w:p w:rsidR="00A808C5" w:rsidRDefault="00A808C5" w:rsidP="00A808C5">
      <w:pPr>
        <w:tabs>
          <w:tab w:val="left" w:pos="1110"/>
        </w:tabs>
        <w:jc w:val="both"/>
        <w:rPr>
          <w:sz w:val="28"/>
          <w:szCs w:val="28"/>
        </w:rPr>
      </w:pPr>
      <w:r>
        <w:rPr>
          <w:sz w:val="28"/>
          <w:szCs w:val="28"/>
        </w:rPr>
        <w:t xml:space="preserve">           методов организации труда.</w:t>
      </w:r>
    </w:p>
    <w:p w:rsidR="00A808C5" w:rsidRPr="00A808C5" w:rsidRDefault="00A808C5" w:rsidP="00A808C5">
      <w:pPr>
        <w:pStyle w:val="a4"/>
        <w:numPr>
          <w:ilvl w:val="1"/>
          <w:numId w:val="5"/>
        </w:numPr>
        <w:tabs>
          <w:tab w:val="left" w:pos="1110"/>
        </w:tabs>
        <w:jc w:val="both"/>
        <w:rPr>
          <w:sz w:val="28"/>
          <w:szCs w:val="28"/>
        </w:rPr>
      </w:pPr>
      <w:r>
        <w:rPr>
          <w:sz w:val="28"/>
          <w:szCs w:val="28"/>
        </w:rPr>
        <w:t xml:space="preserve">Решение о направлении </w:t>
      </w:r>
      <w:proofErr w:type="gramStart"/>
      <w:r>
        <w:rPr>
          <w:sz w:val="28"/>
          <w:szCs w:val="28"/>
        </w:rPr>
        <w:t>использования экономии фонда оплаты труда</w:t>
      </w:r>
      <w:proofErr w:type="gramEnd"/>
      <w:r w:rsidR="00F16823">
        <w:rPr>
          <w:sz w:val="28"/>
          <w:szCs w:val="28"/>
        </w:rPr>
        <w:t xml:space="preserve"> принимает работодатель.</w:t>
      </w:r>
    </w:p>
    <w:sectPr w:rsidR="00A808C5" w:rsidRPr="00A808C5" w:rsidSect="002735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0EC" w:rsidRDefault="002C50EC" w:rsidP="009E70AB">
      <w:r>
        <w:separator/>
      </w:r>
    </w:p>
  </w:endnote>
  <w:endnote w:type="continuationSeparator" w:id="0">
    <w:p w:rsidR="002C50EC" w:rsidRDefault="002C50EC" w:rsidP="009E7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0EC" w:rsidRDefault="002C50EC" w:rsidP="009E70AB">
      <w:r>
        <w:separator/>
      </w:r>
    </w:p>
  </w:footnote>
  <w:footnote w:type="continuationSeparator" w:id="0">
    <w:p w:rsidR="002C50EC" w:rsidRDefault="002C50EC" w:rsidP="009E7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4EC"/>
    <w:multiLevelType w:val="multilevel"/>
    <w:tmpl w:val="23E0C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2D52DCC"/>
    <w:multiLevelType w:val="multilevel"/>
    <w:tmpl w:val="E89C5788"/>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CBE68C0"/>
    <w:multiLevelType w:val="hybridMultilevel"/>
    <w:tmpl w:val="DD3031CE"/>
    <w:lvl w:ilvl="0" w:tplc="2DFEA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952B28"/>
    <w:multiLevelType w:val="hybridMultilevel"/>
    <w:tmpl w:val="53323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406E85"/>
    <w:multiLevelType w:val="multilevel"/>
    <w:tmpl w:val="12827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7CA0"/>
    <w:rsid w:val="000465AB"/>
    <w:rsid w:val="000D763B"/>
    <w:rsid w:val="001078EC"/>
    <w:rsid w:val="001533AE"/>
    <w:rsid w:val="00186D51"/>
    <w:rsid w:val="001F6778"/>
    <w:rsid w:val="00213441"/>
    <w:rsid w:val="00273520"/>
    <w:rsid w:val="002C50EC"/>
    <w:rsid w:val="003A7F7E"/>
    <w:rsid w:val="0043142F"/>
    <w:rsid w:val="00432DF8"/>
    <w:rsid w:val="00441D16"/>
    <w:rsid w:val="004B6850"/>
    <w:rsid w:val="004E6F9B"/>
    <w:rsid w:val="005247B6"/>
    <w:rsid w:val="005F3593"/>
    <w:rsid w:val="005F68FA"/>
    <w:rsid w:val="00751FF1"/>
    <w:rsid w:val="007A22B7"/>
    <w:rsid w:val="007C4174"/>
    <w:rsid w:val="0084323C"/>
    <w:rsid w:val="00900EE5"/>
    <w:rsid w:val="0090457D"/>
    <w:rsid w:val="009C3D86"/>
    <w:rsid w:val="009E70AB"/>
    <w:rsid w:val="009E7139"/>
    <w:rsid w:val="00A27CA0"/>
    <w:rsid w:val="00A321D0"/>
    <w:rsid w:val="00A41B9F"/>
    <w:rsid w:val="00A808C5"/>
    <w:rsid w:val="00AF047C"/>
    <w:rsid w:val="00B02F61"/>
    <w:rsid w:val="00B16B8A"/>
    <w:rsid w:val="00B97C27"/>
    <w:rsid w:val="00BA2273"/>
    <w:rsid w:val="00BF2D4A"/>
    <w:rsid w:val="00C13729"/>
    <w:rsid w:val="00C92CE2"/>
    <w:rsid w:val="00C97521"/>
    <w:rsid w:val="00CE47A2"/>
    <w:rsid w:val="00D244B4"/>
    <w:rsid w:val="00D364E0"/>
    <w:rsid w:val="00DA01DA"/>
    <w:rsid w:val="00DA735B"/>
    <w:rsid w:val="00DA785D"/>
    <w:rsid w:val="00DC1F66"/>
    <w:rsid w:val="00DF3BC2"/>
    <w:rsid w:val="00E21D2B"/>
    <w:rsid w:val="00EB207C"/>
    <w:rsid w:val="00F16823"/>
    <w:rsid w:val="00F72967"/>
    <w:rsid w:val="00F82235"/>
    <w:rsid w:val="00FD7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A0"/>
    <w:pPr>
      <w:suppressAutoHyphens/>
      <w:overflowPunct w:val="0"/>
      <w:autoSpaceDE w:val="0"/>
      <w:spacing w:after="0" w:line="240" w:lineRule="auto"/>
      <w:textAlignment w:val="baseline"/>
    </w:pPr>
    <w:rPr>
      <w:rFonts w:ascii="Times New Roman" w:eastAsia="Times New Roman" w:hAnsi="Times New Roman" w:cs="Lucida Sans Unicode"/>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27CA0"/>
    <w:pPr>
      <w:suppressLineNumbers/>
    </w:pPr>
  </w:style>
  <w:style w:type="paragraph" w:styleId="a4">
    <w:name w:val="List Paragraph"/>
    <w:basedOn w:val="a"/>
    <w:uiPriority w:val="34"/>
    <w:qFormat/>
    <w:rsid w:val="009E7139"/>
    <w:pPr>
      <w:ind w:left="720"/>
      <w:contextualSpacing/>
    </w:pPr>
  </w:style>
  <w:style w:type="table" w:styleId="a5">
    <w:name w:val="Table Grid"/>
    <w:basedOn w:val="a1"/>
    <w:uiPriority w:val="59"/>
    <w:rsid w:val="009C3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краткое содержание"/>
    <w:basedOn w:val="a"/>
    <w:next w:val="a"/>
    <w:rsid w:val="0090457D"/>
    <w:pPr>
      <w:keepNext/>
      <w:keepLines/>
      <w:suppressAutoHyphens w:val="0"/>
      <w:overflowPunct/>
      <w:autoSpaceDE/>
      <w:spacing w:after="480"/>
      <w:ind w:right="5387"/>
      <w:jc w:val="both"/>
      <w:textAlignment w:val="auto"/>
    </w:pPr>
    <w:rPr>
      <w:rFonts w:cs="Times New Roman"/>
      <w:b/>
      <w:sz w:val="28"/>
      <w:lang w:eastAsia="ru-RU"/>
    </w:rPr>
  </w:style>
  <w:style w:type="paragraph" w:styleId="a7">
    <w:name w:val="No Spacing"/>
    <w:uiPriority w:val="1"/>
    <w:qFormat/>
    <w:rsid w:val="001078E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1078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uiPriority w:val="99"/>
    <w:semiHidden/>
    <w:unhideWhenUsed/>
    <w:rsid w:val="009E70AB"/>
    <w:pPr>
      <w:tabs>
        <w:tab w:val="center" w:pos="4677"/>
        <w:tab w:val="right" w:pos="9355"/>
      </w:tabs>
    </w:pPr>
  </w:style>
  <w:style w:type="character" w:customStyle="1" w:styleId="a9">
    <w:name w:val="Верхний колонтитул Знак"/>
    <w:basedOn w:val="a0"/>
    <w:link w:val="a8"/>
    <w:uiPriority w:val="99"/>
    <w:semiHidden/>
    <w:rsid w:val="009E70AB"/>
    <w:rPr>
      <w:rFonts w:ascii="Times New Roman" w:eastAsia="Times New Roman" w:hAnsi="Times New Roman" w:cs="Lucida Sans Unicode"/>
      <w:sz w:val="20"/>
      <w:szCs w:val="20"/>
      <w:lang w:eastAsia="ar-SA"/>
    </w:rPr>
  </w:style>
  <w:style w:type="paragraph" w:styleId="aa">
    <w:name w:val="footer"/>
    <w:basedOn w:val="a"/>
    <w:link w:val="ab"/>
    <w:uiPriority w:val="99"/>
    <w:semiHidden/>
    <w:unhideWhenUsed/>
    <w:rsid w:val="009E70AB"/>
    <w:pPr>
      <w:tabs>
        <w:tab w:val="center" w:pos="4677"/>
        <w:tab w:val="right" w:pos="9355"/>
      </w:tabs>
    </w:pPr>
  </w:style>
  <w:style w:type="character" w:customStyle="1" w:styleId="ab">
    <w:name w:val="Нижний колонтитул Знак"/>
    <w:basedOn w:val="a0"/>
    <w:link w:val="aa"/>
    <w:uiPriority w:val="99"/>
    <w:semiHidden/>
    <w:rsid w:val="009E70AB"/>
    <w:rPr>
      <w:rFonts w:ascii="Times New Roman" w:eastAsia="Times New Roman" w:hAnsi="Times New Roman" w:cs="Lucida Sans Unicode"/>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36EE0-332D-4DF3-9A85-B4D24477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2016-12-04T00:28:00Z</cp:lastPrinted>
  <dcterms:created xsi:type="dcterms:W3CDTF">2016-12-04T00:39:00Z</dcterms:created>
  <dcterms:modified xsi:type="dcterms:W3CDTF">2016-12-04T01:38:00Z</dcterms:modified>
</cp:coreProperties>
</file>