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09" w:rsidRDefault="00107909" w:rsidP="00107909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Обобщение практики осуществления муниципального контроля в соответствующих сферах деятельности на территории муниципального образования Юбилейное сельское поселение Котельничского </w:t>
      </w:r>
      <w:r>
        <w:rPr>
          <w:rStyle w:val="a5"/>
          <w:sz w:val="28"/>
          <w:szCs w:val="28"/>
        </w:rPr>
        <w:t>района Кировской области за 2020</w:t>
      </w:r>
      <w:bookmarkStart w:id="0" w:name="_GoBack"/>
      <w:bookmarkEnd w:id="0"/>
      <w:r>
        <w:rPr>
          <w:rStyle w:val="a5"/>
          <w:sz w:val="28"/>
          <w:szCs w:val="28"/>
        </w:rPr>
        <w:t xml:space="preserve"> год</w:t>
      </w:r>
    </w:p>
    <w:p w:rsidR="00107909" w:rsidRDefault="00107909" w:rsidP="00107909">
      <w:pPr>
        <w:jc w:val="center"/>
        <w:rPr>
          <w:rStyle w:val="a5"/>
          <w:sz w:val="28"/>
          <w:szCs w:val="28"/>
        </w:rPr>
      </w:pPr>
    </w:p>
    <w:p w:rsidR="00107909" w:rsidRDefault="00107909" w:rsidP="00107909">
      <w:pPr>
        <w:ind w:firstLine="709"/>
        <w:jc w:val="both"/>
      </w:pPr>
      <w:r>
        <w:rPr>
          <w:rStyle w:val="a5"/>
          <w:b w:val="0"/>
          <w:sz w:val="28"/>
          <w:szCs w:val="28"/>
        </w:rPr>
        <w:t xml:space="preserve">Обобщение практики осуществления муниципального контроля в соответствующих сферах деятельности, </w:t>
      </w:r>
      <w:r>
        <w:rPr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107909" w:rsidRDefault="00107909" w:rsidP="00107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обобщения практики осуществления муниципального контроля </w:t>
      </w:r>
      <w:r>
        <w:rPr>
          <w:rStyle w:val="a5"/>
          <w:b w:val="0"/>
          <w:sz w:val="28"/>
          <w:szCs w:val="28"/>
        </w:rPr>
        <w:t>в соответствующих сферах деятельности</w:t>
      </w:r>
      <w:r>
        <w:rPr>
          <w:sz w:val="28"/>
          <w:szCs w:val="28"/>
        </w:rPr>
        <w:t xml:space="preserve"> на территории муниципального образования Юбилейное сельское поселение Котельничского района Кировской области  являются:</w:t>
      </w:r>
    </w:p>
    <w:p w:rsidR="00107909" w:rsidRDefault="00107909" w:rsidP="00107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Кировской области, муниципальных нормативных правовых актов, обязательность применения которых установлена законодательством Российской Федерации;</w:t>
      </w:r>
    </w:p>
    <w:p w:rsidR="00107909" w:rsidRDefault="00107909" w:rsidP="00107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сведений о практике осуществления муниципального контроля на территории муниципального образования Юбилейное сельское поселение Котельничского района Кировской области.</w:t>
      </w:r>
    </w:p>
    <w:p w:rsidR="00107909" w:rsidRDefault="00107909" w:rsidP="00107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обобщения практики осуществления муниципального контроля </w:t>
      </w:r>
      <w:r>
        <w:rPr>
          <w:rStyle w:val="a5"/>
          <w:b w:val="0"/>
          <w:sz w:val="28"/>
          <w:szCs w:val="28"/>
        </w:rPr>
        <w:t>в соответствующих сферах деятельности</w:t>
      </w:r>
      <w:r>
        <w:rPr>
          <w:sz w:val="28"/>
          <w:szCs w:val="28"/>
        </w:rPr>
        <w:t xml:space="preserve"> на территории муниципального образования  Юбилейное  сельское поселение Котельничского района Кировской области  являются:</w:t>
      </w:r>
    </w:p>
    <w:p w:rsidR="00107909" w:rsidRDefault="00107909" w:rsidP="00107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Кировской области, а также муниципальными правовыми актами </w:t>
      </w:r>
      <w:r>
        <w:rPr>
          <w:rStyle w:val="a5"/>
          <w:b w:val="0"/>
          <w:sz w:val="28"/>
          <w:szCs w:val="28"/>
        </w:rPr>
        <w:t>в соответствующих сферах деятельности</w:t>
      </w:r>
      <w:r>
        <w:rPr>
          <w:sz w:val="28"/>
          <w:szCs w:val="28"/>
        </w:rPr>
        <w:t>;</w:t>
      </w:r>
    </w:p>
    <w:p w:rsidR="00107909" w:rsidRDefault="00107909" w:rsidP="00107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107909" w:rsidRDefault="00107909" w:rsidP="00107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107909" w:rsidRDefault="00107909" w:rsidP="00107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107909" w:rsidRDefault="00107909" w:rsidP="0010790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107909" w:rsidRDefault="00107909" w:rsidP="00107909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 xml:space="preserve">В соответствии со статьей 26.2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 плановые проверки в отношении юридических лиц, индивидуальных предпринимателей, отнесенных в соответствии со </w:t>
      </w:r>
      <w:hyperlink r:id="rId5" w:tgtFrame="_blank" w:history="1">
        <w:r>
          <w:rPr>
            <w:rStyle w:val="a3"/>
            <w:b w:val="0"/>
            <w:sz w:val="28"/>
            <w:szCs w:val="28"/>
            <w:shd w:val="clear" w:color="auto" w:fill="FFFFFF"/>
          </w:rPr>
          <w:t>статьей 4</w:t>
        </w:r>
      </w:hyperlink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b w:val="0"/>
          <w:color w:val="000000"/>
          <w:sz w:val="28"/>
          <w:szCs w:val="28"/>
          <w:shd w:val="clear" w:color="auto" w:fill="FFFFFF"/>
        </w:rPr>
        <w:t>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107909" w:rsidRDefault="00107909" w:rsidP="001079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Плановые и внеплановые проверки в отношении юридических лиц, индиви</w:t>
      </w:r>
      <w:r>
        <w:rPr>
          <w:b w:val="0"/>
          <w:sz w:val="28"/>
          <w:szCs w:val="28"/>
        </w:rPr>
        <w:t>дуальных предпринимателей в 2020</w:t>
      </w:r>
      <w:r>
        <w:rPr>
          <w:b w:val="0"/>
          <w:sz w:val="28"/>
          <w:szCs w:val="28"/>
        </w:rPr>
        <w:t xml:space="preserve"> году не проводились.</w:t>
      </w:r>
    </w:p>
    <w:p w:rsidR="00107909" w:rsidRDefault="00107909" w:rsidP="0010790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07909" w:rsidRDefault="00107909" w:rsidP="0010790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07909" w:rsidRDefault="00107909" w:rsidP="0010790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07909" w:rsidRDefault="00107909" w:rsidP="0010790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07909" w:rsidRDefault="00107909" w:rsidP="00107909">
      <w:pPr>
        <w:pStyle w:val="1"/>
        <w:tabs>
          <w:tab w:val="center" w:pos="4677"/>
          <w:tab w:val="left" w:pos="705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107909" w:rsidRDefault="00107909" w:rsidP="00107909">
      <w:pPr>
        <w:pStyle w:val="1"/>
        <w:tabs>
          <w:tab w:val="center" w:pos="4677"/>
          <w:tab w:val="left" w:pos="705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Юбилейного сельского поселения                                    С.В.Червяков</w:t>
      </w:r>
    </w:p>
    <w:p w:rsidR="00107909" w:rsidRDefault="00107909" w:rsidP="00107909"/>
    <w:p w:rsidR="00925ACF" w:rsidRDefault="00107909"/>
    <w:sectPr w:rsidR="0092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09"/>
    <w:rsid w:val="00107909"/>
    <w:rsid w:val="00EB5638"/>
    <w:rsid w:val="00F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79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107909"/>
    <w:rPr>
      <w:color w:val="0000FF"/>
      <w:u w:val="single"/>
    </w:rPr>
  </w:style>
  <w:style w:type="paragraph" w:styleId="a4">
    <w:name w:val="Normal (Web)"/>
    <w:basedOn w:val="a"/>
    <w:semiHidden/>
    <w:unhideWhenUsed/>
    <w:rsid w:val="001079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7909"/>
  </w:style>
  <w:style w:type="character" w:styleId="a5">
    <w:name w:val="Strong"/>
    <w:basedOn w:val="a0"/>
    <w:qFormat/>
    <w:rsid w:val="001079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79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107909"/>
    <w:rPr>
      <w:color w:val="0000FF"/>
      <w:u w:val="single"/>
    </w:rPr>
  </w:style>
  <w:style w:type="paragraph" w:styleId="a4">
    <w:name w:val="Normal (Web)"/>
    <w:basedOn w:val="a"/>
    <w:semiHidden/>
    <w:unhideWhenUsed/>
    <w:rsid w:val="001079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7909"/>
  </w:style>
  <w:style w:type="character" w:styleId="a5">
    <w:name w:val="Strong"/>
    <w:basedOn w:val="a0"/>
    <w:qFormat/>
    <w:rsid w:val="00107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C31F6B3ED20D85C59081FFAA52FCFACB87B3871B781815A12559B730A26C8E1FB02CD7B5B8E62EF5FF5D74F3950664417FDB96DF7BB221R3I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2021-02-20T05:55:00Z</dcterms:created>
  <dcterms:modified xsi:type="dcterms:W3CDTF">2021-02-20T05:56:00Z</dcterms:modified>
</cp:coreProperties>
</file>