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2A" w:rsidRDefault="00236A2A" w:rsidP="00236A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32"/>
          <w:szCs w:val="24"/>
        </w:rPr>
      </w:pPr>
      <w:r w:rsidRPr="002837BA">
        <w:rPr>
          <w:rFonts w:ascii="Times New Roman" w:hAnsi="Times New Roman" w:cs="Times New Roman"/>
          <w:color w:val="000000"/>
          <w:sz w:val="32"/>
          <w:szCs w:val="24"/>
        </w:rPr>
        <w:t xml:space="preserve">Проект изменений в Правила землепользования и застройки </w:t>
      </w:r>
      <w:r>
        <w:rPr>
          <w:rFonts w:ascii="Times New Roman" w:hAnsi="Times New Roman" w:cs="Times New Roman"/>
          <w:color w:val="000000"/>
          <w:sz w:val="32"/>
          <w:szCs w:val="24"/>
        </w:rPr>
        <w:t>Юбилейного</w:t>
      </w:r>
      <w:r w:rsidRPr="002837BA">
        <w:rPr>
          <w:rFonts w:ascii="Times New Roman" w:hAnsi="Times New Roman" w:cs="Times New Roman"/>
          <w:color w:val="000000"/>
          <w:sz w:val="32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32"/>
          <w:szCs w:val="24"/>
        </w:rPr>
        <w:t>03.2017</w:t>
      </w:r>
    </w:p>
    <w:p w:rsidR="00000000" w:rsidRDefault="00236A2A"/>
    <w:p w:rsidR="00236A2A" w:rsidRDefault="00236A2A" w:rsidP="00236A2A">
      <w:pPr>
        <w:pStyle w:val="a3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Правила землепользования и застройки территории Юбилейного сельского поселения</w:t>
      </w:r>
      <w:r w:rsidRPr="00F446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6A2A" w:rsidRDefault="00236A2A" w:rsidP="00236A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 w:rsidRPr="00046689">
        <w:rPr>
          <w:rFonts w:ascii="Times New Roman" w:hAnsi="Times New Roman"/>
          <w:sz w:val="28"/>
        </w:rPr>
        <w:t>включ</w:t>
      </w:r>
      <w:r>
        <w:rPr>
          <w:rFonts w:ascii="Times New Roman" w:hAnsi="Times New Roman"/>
          <w:sz w:val="28"/>
        </w:rPr>
        <w:t>ить</w:t>
      </w:r>
      <w:r w:rsidRPr="00046689">
        <w:rPr>
          <w:rFonts w:ascii="Times New Roman" w:hAnsi="Times New Roman"/>
          <w:sz w:val="28"/>
        </w:rPr>
        <w:t xml:space="preserve"> в основные виды разрешенного использования земельных участков и объектов капитального строительства территориальной зоны «П-1 – зона предприятий </w:t>
      </w:r>
      <w:r w:rsidRPr="00046689">
        <w:rPr>
          <w:rFonts w:ascii="Times New Roman" w:hAnsi="Times New Roman"/>
          <w:sz w:val="28"/>
          <w:lang w:val="en-US"/>
        </w:rPr>
        <w:t>V</w:t>
      </w:r>
      <w:r w:rsidRPr="00046689">
        <w:rPr>
          <w:rFonts w:ascii="Times New Roman" w:hAnsi="Times New Roman"/>
          <w:sz w:val="28"/>
        </w:rPr>
        <w:t xml:space="preserve"> класса вредности»</w:t>
      </w:r>
      <w:r>
        <w:rPr>
          <w:rFonts w:ascii="Times New Roman" w:hAnsi="Times New Roman"/>
          <w:sz w:val="28"/>
        </w:rPr>
        <w:t xml:space="preserve"> вид</w:t>
      </w:r>
      <w:r w:rsidRPr="00046689">
        <w:rPr>
          <w:rFonts w:ascii="Times New Roman" w:hAnsi="Times New Roman"/>
          <w:sz w:val="28"/>
        </w:rPr>
        <w:t xml:space="preserve"> разрешенного использования – хранение и переработка сельскохозяйственной продукции (код 1.15 классификатора видов разрешенного использования в ред. Приказа Минэкономразвития от 30.09.2015 № 709); </w:t>
      </w:r>
    </w:p>
    <w:p w:rsidR="00236A2A" w:rsidRDefault="00236A2A"/>
    <w:sectPr w:rsidR="0023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2A"/>
    <w:rsid w:val="0023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36A2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6A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2017-03-06T11:38:00Z</dcterms:created>
  <dcterms:modified xsi:type="dcterms:W3CDTF">2017-03-06T11:40:00Z</dcterms:modified>
</cp:coreProperties>
</file>