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8" w:rsidRDefault="00692F48" w:rsidP="00692F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426" w:right="-8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ПРОЕКТ изменений в Правила землепользования и застройки</w:t>
      </w:r>
    </w:p>
    <w:p w:rsidR="00692F48" w:rsidRDefault="00692F48" w:rsidP="00692F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426" w:right="-8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Морозовского сельского поселения </w:t>
      </w:r>
      <w:proofErr w:type="spellStart"/>
      <w:r>
        <w:rPr>
          <w:rFonts w:ascii="Times New Roman" w:hAnsi="Times New Roman"/>
          <w:sz w:val="28"/>
          <w:szCs w:val="34"/>
        </w:rPr>
        <w:t>Котельничского</w:t>
      </w:r>
      <w:proofErr w:type="spellEnd"/>
      <w:r>
        <w:rPr>
          <w:rFonts w:ascii="Times New Roman" w:hAnsi="Times New Roman"/>
          <w:sz w:val="28"/>
          <w:szCs w:val="34"/>
        </w:rPr>
        <w:t xml:space="preserve"> района</w:t>
      </w:r>
    </w:p>
    <w:p w:rsidR="00692F48" w:rsidRDefault="00692F48" w:rsidP="00692F4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426" w:right="-82"/>
        <w:jc w:val="center"/>
        <w:rPr>
          <w:rFonts w:ascii="Times New Roman" w:hAnsi="Times New Roman"/>
          <w:sz w:val="28"/>
          <w:szCs w:val="34"/>
        </w:rPr>
      </w:pPr>
    </w:p>
    <w:p w:rsidR="00692F48" w:rsidRDefault="00692F48" w:rsidP="00692F48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>
        <w:rPr>
          <w:rFonts w:ascii="Times New Roman" w:hAnsi="Times New Roman"/>
          <w:sz w:val="28"/>
          <w:szCs w:val="34"/>
        </w:rPr>
        <w:t>. включить в основные  виды разрешенного  использования земельных участков территориальной зоны Ж-1</w:t>
      </w:r>
      <w:r w:rsidRPr="00D44A49">
        <w:rPr>
          <w:rFonts w:ascii="Times New Roman" w:hAnsi="Times New Roman"/>
          <w:sz w:val="28"/>
          <w:szCs w:val="34"/>
        </w:rPr>
        <w:t xml:space="preserve">«зоны </w:t>
      </w:r>
      <w:r w:rsidRPr="00F003AA">
        <w:rPr>
          <w:rFonts w:ascii="Times New Roman" w:eastAsia="Times New Roman" w:hAnsi="Times New Roman"/>
          <w:sz w:val="28"/>
          <w:lang w:eastAsia="ru-RU"/>
        </w:rPr>
        <w:t>индивидуальной жилой застройки и  блокированной жилой застройки усадебного типа</w:t>
      </w:r>
      <w:r w:rsidRPr="00D44A49">
        <w:rPr>
          <w:rFonts w:ascii="Times New Roman" w:hAnsi="Times New Roman"/>
          <w:sz w:val="28"/>
          <w:szCs w:val="34"/>
        </w:rPr>
        <w:t>»</w:t>
      </w:r>
      <w:r>
        <w:rPr>
          <w:rFonts w:ascii="Times New Roman" w:hAnsi="Times New Roman"/>
          <w:sz w:val="28"/>
          <w:szCs w:val="34"/>
        </w:rPr>
        <w:t xml:space="preserve"> вида разрешенного использования - обеспечение деятельности в области гидрометеорологии и смежных с ней областях (код 3.9.1); </w:t>
      </w:r>
    </w:p>
    <w:p w:rsidR="00692F48" w:rsidRDefault="00692F48" w:rsidP="00692F48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28"/>
          <w:szCs w:val="34"/>
        </w:rPr>
      </w:pPr>
    </w:p>
    <w:p w:rsidR="00692F48" w:rsidRDefault="00692F48" w:rsidP="00692F48">
      <w:pPr>
        <w:widowControl w:val="0"/>
        <w:shd w:val="clear" w:color="auto" w:fill="FFFFFF"/>
        <w:tabs>
          <w:tab w:val="left" w:pos="-1134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Pr="001C6621">
        <w:rPr>
          <w:rFonts w:ascii="Times New Roman" w:hAnsi="Times New Roman"/>
          <w:sz w:val="28"/>
          <w:szCs w:val="26"/>
        </w:rPr>
        <w:t>на карте зон с особыми условиями использования территории населенного пункта п. Разлив нанести границы территории, подверженной риску подтопления;</w:t>
      </w:r>
    </w:p>
    <w:p w:rsidR="00692F48" w:rsidRPr="001C6621" w:rsidRDefault="00692F48" w:rsidP="00692F48">
      <w:pPr>
        <w:widowControl w:val="0"/>
        <w:shd w:val="clear" w:color="auto" w:fill="FFFFFF"/>
        <w:tabs>
          <w:tab w:val="left" w:pos="-1134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28"/>
          <w:szCs w:val="34"/>
        </w:rPr>
      </w:pPr>
    </w:p>
    <w:p w:rsidR="00692F48" w:rsidRPr="001C6621" w:rsidRDefault="00692F48" w:rsidP="00692F48">
      <w:pPr>
        <w:widowControl w:val="0"/>
        <w:shd w:val="clear" w:color="auto" w:fill="FFFFFF"/>
        <w:tabs>
          <w:tab w:val="left" w:pos="-1134"/>
          <w:tab w:val="left" w:pos="0"/>
          <w:tab w:val="left" w:pos="709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Pr="001C6621">
        <w:rPr>
          <w:rFonts w:ascii="Times New Roman" w:hAnsi="Times New Roman"/>
          <w:sz w:val="28"/>
          <w:szCs w:val="26"/>
        </w:rPr>
        <w:t xml:space="preserve">градостроительные регламенты для территориальной зоны Ж-1 - </w:t>
      </w:r>
      <w:r w:rsidRPr="001C6621">
        <w:rPr>
          <w:rFonts w:ascii="Times New Roman" w:hAnsi="Times New Roman"/>
          <w:sz w:val="28"/>
          <w:szCs w:val="34"/>
        </w:rPr>
        <w:t xml:space="preserve">«зоны </w:t>
      </w:r>
      <w:r w:rsidRPr="001C6621">
        <w:rPr>
          <w:rFonts w:ascii="Times New Roman" w:eastAsia="Times New Roman" w:hAnsi="Times New Roman"/>
          <w:sz w:val="28"/>
          <w:lang w:eastAsia="ru-RU"/>
        </w:rPr>
        <w:t>индивидуальной жилой застройки и  блокированной жилой застройки усадебного типа</w:t>
      </w:r>
      <w:r w:rsidRPr="001C6621">
        <w:rPr>
          <w:rFonts w:ascii="Times New Roman" w:hAnsi="Times New Roman"/>
          <w:sz w:val="28"/>
          <w:szCs w:val="34"/>
        </w:rPr>
        <w:t>» дополнить пунктом следующего содержания: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6" w:right="-8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«3. Ограничения использования земельных участков и объектов капитального строительства: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34"/>
        </w:rPr>
        <w:t>Для земельных участков, расположенных в зоне «Ж-1</w:t>
      </w:r>
      <w:r>
        <w:rPr>
          <w:rFonts w:ascii="Times New Roman" w:eastAsia="Times New Roman" w:hAnsi="Times New Roman"/>
          <w:sz w:val="28"/>
          <w:lang w:eastAsia="ru-RU"/>
        </w:rPr>
        <w:t xml:space="preserve">» и попадающих в зону подтопления, установленную на карте зон с особыми условиями использования территории населенного пункта п. Разлив, установлены следующие ограничения: 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запрещается строительство нового жилья, садовых и дачных строений, объектов социального назначения;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реконструкция существующих объектов возможна с учетом проведения специальных защитных мероприятий по предотвращению негативного воздействия вод в соответствии с требованиями действующего законодательства».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6" w:right="-82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92F48" w:rsidRDefault="00692F48" w:rsidP="00692F48">
      <w:pPr>
        <w:pStyle w:val="a3"/>
        <w:shd w:val="clear" w:color="auto" w:fill="FFFFFF"/>
        <w:tabs>
          <w:tab w:val="left" w:pos="0"/>
          <w:tab w:val="left" w:pos="709"/>
          <w:tab w:val="left" w:pos="9781"/>
        </w:tabs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4. </w:t>
      </w:r>
      <w:r w:rsidRPr="00F339AA">
        <w:rPr>
          <w:rFonts w:ascii="Times New Roman" w:hAnsi="Times New Roman"/>
          <w:sz w:val="28"/>
          <w:szCs w:val="28"/>
        </w:rPr>
        <w:t>В часть 3 «Градостроительные регламенты» Правил землепользования и застройки  градостроительные регламенты территориальной зоны «</w:t>
      </w:r>
      <w:r w:rsidRPr="00F339AA">
        <w:rPr>
          <w:rFonts w:ascii="Times New Roman" w:hAnsi="Times New Roman"/>
          <w:bCs/>
          <w:sz w:val="28"/>
        </w:rPr>
        <w:t xml:space="preserve">С-1 - зона </w:t>
      </w:r>
      <w:r w:rsidRPr="00F339AA">
        <w:rPr>
          <w:rFonts w:ascii="Times New Roman" w:hAnsi="Times New Roman"/>
          <w:bCs/>
          <w:spacing w:val="-1"/>
          <w:sz w:val="28"/>
        </w:rPr>
        <w:t>сельскохозяйственных угодий</w:t>
      </w:r>
      <w:r>
        <w:rPr>
          <w:rFonts w:ascii="Times New Roman" w:eastAsia="Times New Roman" w:hAnsi="Times New Roman"/>
          <w:kern w:val="0"/>
          <w:sz w:val="28"/>
          <w:lang w:eastAsia="ru-RU"/>
        </w:rPr>
        <w:t>»</w:t>
      </w:r>
      <w:r w:rsidRPr="00F339AA">
        <w:rPr>
          <w:rFonts w:ascii="Times New Roman" w:eastAsia="Times New Roman" w:hAnsi="Times New Roman"/>
          <w:kern w:val="0"/>
          <w:sz w:val="28"/>
          <w:lang w:eastAsia="ru-RU"/>
        </w:rPr>
        <w:t xml:space="preserve"> </w:t>
      </w:r>
      <w:r w:rsidRPr="00F339AA">
        <w:rPr>
          <w:rFonts w:ascii="Times New Roman" w:hAnsi="Times New Roman"/>
          <w:sz w:val="28"/>
          <w:szCs w:val="28"/>
        </w:rPr>
        <w:t xml:space="preserve"> дополнить пунктом следующего содержания: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b/>
          <w:bCs/>
          <w:spacing w:val="-1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39AA">
        <w:rPr>
          <w:rFonts w:ascii="Times New Roman" w:hAnsi="Times New Roman"/>
          <w:b/>
          <w:bCs/>
          <w:spacing w:val="-1"/>
          <w:sz w:val="28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692F48" w:rsidRPr="00C56A21" w:rsidRDefault="00692F48" w:rsidP="00692F48">
      <w:pPr>
        <w:shd w:val="clear" w:color="auto" w:fill="FFFFFF"/>
        <w:tabs>
          <w:tab w:val="left" w:pos="0"/>
          <w:tab w:val="left" w:pos="709"/>
          <w:tab w:val="num" w:pos="1254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C56A21">
        <w:rPr>
          <w:rFonts w:ascii="Times New Roman" w:hAnsi="Times New Roman"/>
          <w:sz w:val="28"/>
          <w:szCs w:val="28"/>
        </w:rPr>
        <w:t>отдельно стоящий гараж не более чем на 2 легковые машины;</w:t>
      </w:r>
    </w:p>
    <w:p w:rsidR="00692F48" w:rsidRPr="00C56A21" w:rsidRDefault="00692F48" w:rsidP="00692F48">
      <w:pPr>
        <w:shd w:val="clear" w:color="auto" w:fill="FFFFFF"/>
        <w:tabs>
          <w:tab w:val="left" w:pos="0"/>
          <w:tab w:val="left" w:pos="709"/>
          <w:tab w:val="num" w:pos="1254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C56A21">
        <w:rPr>
          <w:rFonts w:ascii="Times New Roman" w:hAnsi="Times New Roman"/>
          <w:spacing w:val="-1"/>
          <w:sz w:val="28"/>
          <w:szCs w:val="28"/>
        </w:rPr>
        <w:t>индивидуальные бани;</w:t>
      </w:r>
    </w:p>
    <w:p w:rsidR="00692F48" w:rsidRDefault="00692F48" w:rsidP="00692F48">
      <w:pPr>
        <w:shd w:val="clear" w:color="auto" w:fill="FFFFFF"/>
        <w:tabs>
          <w:tab w:val="left" w:pos="0"/>
          <w:tab w:val="left" w:pos="426"/>
          <w:tab w:val="left" w:pos="709"/>
        </w:tabs>
        <w:spacing w:after="0" w:line="240" w:lineRule="auto"/>
        <w:ind w:right="-82"/>
        <w:jc w:val="both"/>
        <w:rPr>
          <w:rFonts w:ascii="Times New Roman" w:hAnsi="Times New Roman"/>
          <w:spacing w:val="-1"/>
          <w:sz w:val="28"/>
          <w:szCs w:val="28"/>
        </w:rPr>
      </w:pPr>
      <w:r w:rsidRPr="00C56A21">
        <w:rPr>
          <w:rFonts w:ascii="Times New Roman" w:hAnsi="Times New Roman"/>
          <w:spacing w:val="-1"/>
          <w:sz w:val="28"/>
          <w:szCs w:val="28"/>
        </w:rPr>
        <w:t>хозяйственные постройки (</w:t>
      </w:r>
      <w:r w:rsidRPr="00C56A21">
        <w:rPr>
          <w:rFonts w:ascii="Times New Roman" w:hAnsi="Times New Roman"/>
          <w:sz w:val="28"/>
          <w:szCs w:val="28"/>
        </w:rPr>
        <w:t>постройки для хранения инвентаря, топлива, кормов и других хозяйственных нужд)</w:t>
      </w:r>
      <w:r w:rsidRPr="00C56A21">
        <w:rPr>
          <w:rFonts w:ascii="Times New Roman" w:hAnsi="Times New Roman"/>
          <w:spacing w:val="-1"/>
          <w:sz w:val="28"/>
          <w:szCs w:val="28"/>
        </w:rPr>
        <w:t>;</w:t>
      </w:r>
    </w:p>
    <w:p w:rsidR="00692F48" w:rsidRPr="00C56A21" w:rsidRDefault="00692F48" w:rsidP="00692F48">
      <w:pPr>
        <w:shd w:val="clear" w:color="auto" w:fill="FFFFFF"/>
        <w:tabs>
          <w:tab w:val="left" w:pos="0"/>
          <w:tab w:val="left" w:pos="709"/>
          <w:tab w:val="num" w:pos="1254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C56A21">
        <w:rPr>
          <w:rFonts w:ascii="Times New Roman" w:hAnsi="Times New Roman"/>
          <w:spacing w:val="-2"/>
          <w:sz w:val="28"/>
          <w:szCs w:val="28"/>
        </w:rPr>
        <w:t>теплицы;</w:t>
      </w:r>
    </w:p>
    <w:p w:rsidR="00692F48" w:rsidRPr="00C56A21" w:rsidRDefault="00692F48" w:rsidP="00692F48">
      <w:pPr>
        <w:shd w:val="clear" w:color="auto" w:fill="FFFFFF"/>
        <w:tabs>
          <w:tab w:val="left" w:pos="0"/>
          <w:tab w:val="left" w:pos="709"/>
          <w:tab w:val="num" w:pos="1254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C56A21">
        <w:rPr>
          <w:rFonts w:ascii="Times New Roman" w:hAnsi="Times New Roman"/>
          <w:spacing w:val="-2"/>
          <w:sz w:val="28"/>
          <w:szCs w:val="28"/>
        </w:rPr>
        <w:t>оранжереи;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  <w:tab w:val="num" w:pos="1254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надворные туалеты.</w:t>
      </w:r>
    </w:p>
    <w:p w:rsidR="00692F48" w:rsidRDefault="00692F48" w:rsidP="00692F48">
      <w:pPr>
        <w:shd w:val="clear" w:color="auto" w:fill="FFFFFF"/>
        <w:tabs>
          <w:tab w:val="left" w:pos="0"/>
          <w:tab w:val="left" w:pos="709"/>
          <w:tab w:val="num" w:pos="1254"/>
          <w:tab w:val="left" w:pos="9781"/>
        </w:tabs>
        <w:spacing w:after="0" w:line="240" w:lineRule="auto"/>
        <w:ind w:right="-82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B79E6" w:rsidRDefault="00692F48" w:rsidP="00692F48">
      <w:pPr>
        <w:shd w:val="clear" w:color="auto" w:fill="FFFFFF"/>
        <w:tabs>
          <w:tab w:val="left" w:pos="9638"/>
          <w:tab w:val="left" w:pos="9781"/>
        </w:tabs>
        <w:spacing w:line="240" w:lineRule="auto"/>
        <w:ind w:right="-82"/>
        <w:jc w:val="both"/>
      </w:pPr>
      <w:r>
        <w:rPr>
          <w:rFonts w:ascii="Times New Roman" w:hAnsi="Times New Roman"/>
          <w:spacing w:val="-1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34"/>
        </w:rPr>
        <w:t>В</w:t>
      </w:r>
      <w:r>
        <w:rPr>
          <w:rFonts w:ascii="Times New Roman" w:hAnsi="Times New Roman"/>
          <w:sz w:val="28"/>
          <w:szCs w:val="34"/>
        </w:rPr>
        <w:t xml:space="preserve">ключить в основные  виды разрешенного  использования земельных участков территориальной зоны </w:t>
      </w:r>
      <w:r>
        <w:rPr>
          <w:rFonts w:ascii="Times New Roman" w:hAnsi="Times New Roman"/>
          <w:sz w:val="28"/>
          <w:szCs w:val="34"/>
        </w:rPr>
        <w:t>«</w:t>
      </w:r>
      <w:r w:rsidRPr="00692F48">
        <w:rPr>
          <w:rFonts w:ascii="Times New Roman" w:hAnsi="Times New Roman" w:cs="Times New Roman"/>
          <w:bCs/>
          <w:sz w:val="28"/>
          <w:szCs w:val="28"/>
        </w:rPr>
        <w:t xml:space="preserve">П-1 - зона предприятий </w:t>
      </w:r>
      <w:r w:rsidRPr="00692F4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92F48">
        <w:rPr>
          <w:rFonts w:ascii="Times New Roman" w:hAnsi="Times New Roman" w:cs="Times New Roman"/>
          <w:bCs/>
          <w:sz w:val="28"/>
          <w:szCs w:val="28"/>
        </w:rPr>
        <w:t xml:space="preserve"> класса вредности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34"/>
        </w:rPr>
        <w:t>вид</w:t>
      </w:r>
      <w:r>
        <w:rPr>
          <w:rFonts w:ascii="Times New Roman" w:hAnsi="Times New Roman"/>
          <w:sz w:val="28"/>
          <w:szCs w:val="34"/>
        </w:rPr>
        <w:t xml:space="preserve"> разрешенного использования </w:t>
      </w:r>
      <w:r>
        <w:rPr>
          <w:rFonts w:ascii="Times New Roman" w:hAnsi="Times New Roman"/>
          <w:sz w:val="28"/>
          <w:szCs w:val="34"/>
        </w:rPr>
        <w:t>– предприятие по сбору и первичной переработке вторсырья.</w:t>
      </w:r>
      <w:bookmarkStart w:id="0" w:name="_GoBack"/>
      <w:bookmarkEnd w:id="0"/>
    </w:p>
    <w:sectPr w:rsidR="000B79E6" w:rsidSect="00C054ED">
      <w:pgSz w:w="11905" w:h="16837" w:code="9"/>
      <w:pgMar w:top="851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F7C"/>
    <w:multiLevelType w:val="hybridMultilevel"/>
    <w:tmpl w:val="05888930"/>
    <w:lvl w:ilvl="0" w:tplc="7B76D2D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8"/>
    <w:rsid w:val="000B79E6"/>
    <w:rsid w:val="00692F48"/>
    <w:rsid w:val="00C054ED"/>
    <w:rsid w:val="00C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48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48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2016-11-22T12:45:00Z</dcterms:created>
  <dcterms:modified xsi:type="dcterms:W3CDTF">2016-11-22T12:45:00Z</dcterms:modified>
</cp:coreProperties>
</file>