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D" w:rsidRDefault="00E2539D" w:rsidP="00E253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формы устройства</w:t>
      </w:r>
    </w:p>
    <w:p w:rsidR="00E2539D" w:rsidRDefault="00E2539D" w:rsidP="00E2539D">
      <w:pPr>
        <w:pStyle w:val="a4"/>
        <w:jc w:val="both"/>
        <w:rPr>
          <w:color w:val="1A1A1A"/>
        </w:rPr>
      </w:pPr>
      <w:r>
        <w:rPr>
          <w:color w:val="1A1A1A"/>
        </w:rPr>
        <w:t xml:space="preserve">Семейные формы устройства детей наиболее приоритетны, т.к. они дают ребенку возможность получить положительный опыт семейной жизни, пройти внутрисемейный процесс социализации. </w:t>
      </w:r>
    </w:p>
    <w:p w:rsidR="00E2539D" w:rsidRDefault="00E2539D" w:rsidP="00E2539D">
      <w:pPr>
        <w:pStyle w:val="a4"/>
        <w:jc w:val="both"/>
        <w:rPr>
          <w:color w:val="1A1A1A"/>
        </w:rPr>
      </w:pPr>
      <w:r>
        <w:rPr>
          <w:color w:val="1A1A1A"/>
        </w:rPr>
        <w:t xml:space="preserve"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 </w:t>
      </w:r>
    </w:p>
    <w:p w:rsidR="00E2539D" w:rsidRDefault="00E2539D" w:rsidP="00E2539D">
      <w:pPr>
        <w:pStyle w:val="3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Семейные формы устройства детей, оставшихся без попечения родителей </w:t>
      </w:r>
    </w:p>
    <w:p w:rsidR="00E2539D" w:rsidRDefault="00E2539D" w:rsidP="00E2539D">
      <w:pPr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4540" cy="3635375"/>
            <wp:effectExtent l="19050" t="0" r="3810" b="0"/>
            <wp:docPr id="1" name="Рисунок 1" descr="http://www.usynovite.ru/f/adoption_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ynovite.ru/f/adoption_/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9D" w:rsidRDefault="00E2539D" w:rsidP="00E2539D">
      <w:pPr>
        <w:pStyle w:val="a4"/>
        <w:jc w:val="both"/>
        <w:rPr>
          <w:color w:val="1A1A1A"/>
        </w:rPr>
      </w:pPr>
      <w:r>
        <w:rPr>
          <w:color w:val="1A1A1A"/>
        </w:rPr>
        <w:t xml:space="preserve">Организации,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 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 </w:t>
      </w:r>
    </w:p>
    <w:p w:rsidR="00E2539D" w:rsidRPr="00E2539D" w:rsidRDefault="00E2539D" w:rsidP="00E2539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E2539D">
        <w:rPr>
          <w:rFonts w:ascii="Times New Roman" w:hAnsi="Times New Roman" w:cs="Times New Roman"/>
          <w:color w:val="1A1A1A"/>
          <w:sz w:val="24"/>
          <w:szCs w:val="24"/>
        </w:rPr>
        <w:t xml:space="preserve">Сравнительный анализ форм устройства детей, оставшихся без попечения родителей в семьи 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927"/>
        <w:gridCol w:w="3414"/>
        <w:gridCol w:w="3414"/>
      </w:tblGrid>
      <w:tr w:rsidR="00E2539D" w:rsidRPr="00E2539D" w:rsidTr="00E2539D">
        <w:tc>
          <w:tcPr>
            <w:tcW w:w="15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E2539D">
              <w:rPr>
                <w:rStyle w:val="a5"/>
                <w:rFonts w:ascii="Times New Roman" w:hAnsi="Times New Roman" w:cs="Times New Roman"/>
                <w:color w:val="1A1A1A"/>
                <w:sz w:val="24"/>
                <w:szCs w:val="24"/>
              </w:rPr>
              <w:t>Основания и факторы</w:t>
            </w:r>
          </w:p>
        </w:tc>
        <w:tc>
          <w:tcPr>
            <w:tcW w:w="175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E2539D">
              <w:rPr>
                <w:rStyle w:val="a5"/>
                <w:rFonts w:ascii="Times New Roman" w:hAnsi="Times New Roman" w:cs="Times New Roman"/>
                <w:color w:val="1A1A1A"/>
                <w:sz w:val="24"/>
                <w:szCs w:val="24"/>
              </w:rPr>
              <w:t>Усыновление</w:t>
            </w:r>
          </w:p>
        </w:tc>
        <w:tc>
          <w:tcPr>
            <w:tcW w:w="175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E2539D">
              <w:rPr>
                <w:rStyle w:val="a5"/>
                <w:rFonts w:ascii="Times New Roman" w:hAnsi="Times New Roman" w:cs="Times New Roman"/>
                <w:color w:val="1A1A1A"/>
                <w:sz w:val="24"/>
                <w:szCs w:val="24"/>
              </w:rPr>
              <w:t>Опека (попечительство)</w:t>
            </w:r>
          </w:p>
        </w:tc>
      </w:tr>
      <w:tr w:rsidR="00E2539D" w:rsidRPr="00E2539D" w:rsidTr="00E2539D">
        <w:trPr>
          <w:trHeight w:val="277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E2539D" w:rsidRPr="00E2539D" w:rsidTr="00E2539D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Федеральные </w:t>
            </w: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нормативные акты, регулирующие особенности данной формы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Семейный кодекс РФ, </w:t>
            </w: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Гражданский процессуальный кодекс РФ, Постановление Правительства РФ от 29.03.2000 № 275 «Об утверждении правил передачи детей на усыновление (удочерение)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Семейный кодекс РФ, </w:t>
            </w: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Гражданский кодекс РФ, Федеральный закон от 24.04.2008 № 48-ФЗ «Об опеке и попечительстве», Постановление Правительства РФ от 18.05.2009 № 423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E2539D" w:rsidRPr="00E2539D" w:rsidTr="00E2539D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Основание возникновения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Решение суда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</w:tc>
      </w:tr>
      <w:tr w:rsidR="00E2539D" w:rsidRPr="00E2539D" w:rsidTr="00E2539D">
        <w:trPr>
          <w:trHeight w:val="385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Согласие ребенка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Требуется согласие ребенка, достигшего 10-летнего возраста</w:t>
            </w:r>
          </w:p>
        </w:tc>
      </w:tr>
      <w:tr w:rsidR="00E2539D" w:rsidRPr="00E2539D" w:rsidTr="00E2539D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Характер возникающих отношений с детьми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Возникают такие же права и обязанности, как между родителями и детьми, другими родственниками по происхождению, которые предусмотрены нормами других отраслей законодательства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</w:tc>
      </w:tr>
      <w:tr w:rsidR="00E2539D" w:rsidRPr="00E2539D" w:rsidTr="00E2539D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Прекращение правоотношений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Носят постоянный характер, но возможна отмена усыновления в судебном порядке в случаях, предусмотренных законодательством.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2539D" w:rsidRPr="00E2539D" w:rsidRDefault="00E2539D" w:rsidP="00E25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Опека прекращается по достижении </w:t>
            </w:r>
            <w:proofErr w:type="gramStart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малолетним</w:t>
            </w:r>
            <w:proofErr w:type="gramEnd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14 лет. В таких случаях опекун автоматически становится попечителем </w:t>
            </w:r>
            <w:proofErr w:type="gramStart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</w:t>
            </w:r>
            <w:proofErr w:type="gramEnd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достижении</w:t>
            </w:r>
            <w:proofErr w:type="gramEnd"/>
            <w:r w:rsidRPr="00E2539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несовершеннолетним 18 лет. При заключении соответствующего договора – на срок, указанный в договоре.</w:t>
            </w:r>
          </w:p>
        </w:tc>
      </w:tr>
    </w:tbl>
    <w:p w:rsidR="00E2539D" w:rsidRPr="00E2539D" w:rsidRDefault="00E2539D" w:rsidP="00E2539D">
      <w:pPr>
        <w:spacing w:after="0" w:line="240" w:lineRule="auto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:rsidR="00E2539D" w:rsidRPr="00E2539D" w:rsidRDefault="00E2539D" w:rsidP="00E2539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t xml:space="preserve">Вся информация о детях, подлежащих устройству в семью, в том числе и о воспитанниках </w:t>
      </w:r>
      <w:proofErr w:type="spellStart"/>
      <w:r w:rsidRPr="00E2539D">
        <w:rPr>
          <w:rFonts w:ascii="Times New Roman" w:hAnsi="Times New Roman" w:cs="Times New Roman"/>
          <w:sz w:val="24"/>
          <w:szCs w:val="24"/>
        </w:rPr>
        <w:t>Спицынского</w:t>
      </w:r>
      <w:proofErr w:type="spellEnd"/>
      <w:r w:rsidRPr="00E2539D">
        <w:rPr>
          <w:rFonts w:ascii="Times New Roman" w:hAnsi="Times New Roman" w:cs="Times New Roman"/>
          <w:sz w:val="24"/>
          <w:szCs w:val="24"/>
        </w:rPr>
        <w:t xml:space="preserve"> детского дома, размещена на официальном сайте </w:t>
      </w:r>
      <w:proofErr w:type="spellStart"/>
      <w:r w:rsidRPr="00E253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539D">
        <w:rPr>
          <w:rFonts w:ascii="Times New Roman" w:hAnsi="Times New Roman" w:cs="Times New Roman"/>
          <w:sz w:val="24"/>
          <w:szCs w:val="24"/>
        </w:rPr>
        <w:t xml:space="preserve"> РФ</w:t>
      </w:r>
      <w:r w:rsidRPr="00E25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39D">
        <w:rPr>
          <w:rFonts w:ascii="Times New Roman" w:hAnsi="Times New Roman" w:cs="Times New Roman"/>
          <w:color w:val="000000"/>
          <w:sz w:val="24"/>
          <w:szCs w:val="24"/>
        </w:rPr>
        <w:t>Usynovite.</w:t>
      </w:r>
      <w:r w:rsidRPr="00E25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</w:t>
      </w:r>
      <w:proofErr w:type="spellEnd"/>
      <w:r w:rsidRPr="00E2539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2539D" w:rsidRPr="00E2539D" w:rsidRDefault="00E2539D" w:rsidP="00E2539D">
      <w:pPr>
        <w:spacing w:after="0" w:line="240" w:lineRule="auto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:rsidR="00E2539D" w:rsidRPr="00E2539D" w:rsidRDefault="00E2539D" w:rsidP="00E2539D">
      <w:pPr>
        <w:spacing w:after="0" w:line="240" w:lineRule="auto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:rsidR="00E2539D" w:rsidRPr="00E2539D" w:rsidRDefault="00E2539D" w:rsidP="00E253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683D33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t>Усыновление</w:t>
      </w:r>
    </w:p>
    <w:p w:rsidR="00E2539D" w:rsidRPr="00E2539D" w:rsidRDefault="00E2539D" w:rsidP="00E2539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2539D">
        <w:rPr>
          <w:rFonts w:ascii="Times New Roman" w:hAnsi="Times New Roman" w:cs="Times New Roman"/>
          <w:color w:val="1A1A1A"/>
          <w:sz w:val="24"/>
          <w:szCs w:val="24"/>
        </w:rPr>
        <w:t>Усыновление (удочерение)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парой, не являющимися его родными отцом и матерью. Все права и обязанности усыновленного ребенка приравниваются к правам и обязанностям родных детей.</w:t>
      </w:r>
    </w:p>
    <w:p w:rsidR="00E2539D" w:rsidRPr="00E2539D" w:rsidRDefault="00E2539D" w:rsidP="00E2539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E2539D" w:rsidRPr="00E2539D" w:rsidRDefault="00E2539D" w:rsidP="00E253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683D33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t>Опека (попечительство)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proofErr w:type="gramStart"/>
      <w:r w:rsidRPr="00E2539D">
        <w:rPr>
          <w:color w:val="1A1A1A"/>
        </w:rPr>
        <w:t xml:space="preserve">Опека -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 </w:t>
      </w:r>
      <w:proofErr w:type="gramEnd"/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proofErr w:type="gramStart"/>
      <w:r w:rsidRPr="00E2539D">
        <w:rPr>
          <w:color w:val="1A1A1A"/>
        </w:rPr>
        <w:t>Попечительство 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</w:t>
      </w:r>
      <w:proofErr w:type="gramEnd"/>
      <w:r w:rsidRPr="00E2539D">
        <w:rPr>
          <w:color w:val="1A1A1A"/>
        </w:rPr>
        <w:t xml:space="preserve">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Опека (попечительство) над несовершеннолетними устанавливается также в целях их воспитания и образования.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Опекун осуществляет </w:t>
      </w:r>
      <w:proofErr w:type="gramStart"/>
      <w:r w:rsidRPr="00E2539D">
        <w:rPr>
          <w:color w:val="1A1A1A"/>
        </w:rPr>
        <w:t>контроль за</w:t>
      </w:r>
      <w:proofErr w:type="gramEnd"/>
      <w:r w:rsidRPr="00E2539D">
        <w:rPr>
          <w:color w:val="1A1A1A"/>
        </w:rPr>
        <w:t xml:space="preserve"> сохранением и использованием имеющегося у несовершеннолетнего ребенка движимого и недвижимого имущества, но сам не имеет права распоряжаться этим имуществом.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Устройство детей под опеку (попечительство)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Обязанности по опеке и попечительству исполняются безвозмездно. </w:t>
      </w:r>
      <w:proofErr w:type="gramStart"/>
      <w:r w:rsidRPr="00E2539D">
        <w:rPr>
          <w:color w:val="1A1A1A"/>
        </w:rPr>
        <w:t xml:space="preserve"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</w:t>
      </w:r>
      <w:proofErr w:type="gramEnd"/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</w:p>
    <w:p w:rsidR="00E2539D" w:rsidRPr="00E2539D" w:rsidRDefault="00E2539D" w:rsidP="00E253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683D33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lastRenderedPageBreak/>
        <w:t>Создание патронатной семьи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Патронатной семьей признается опека или попечительство над ребенком или детьми, которые осуществляются по договору о патронатной семье (патронате, патронатном воспитании) случаях, предусмотренных законами субъектов Российской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Порядок создания патронатной семьи, требования, предъявляемые к патронатным родителям (воспитателям), финансовая поддержка данной формы семейного устройства, осуществление </w:t>
      </w:r>
      <w:proofErr w:type="gramStart"/>
      <w:r w:rsidRPr="00E2539D">
        <w:rPr>
          <w:color w:val="1A1A1A"/>
        </w:rPr>
        <w:t>контроля за</w:t>
      </w:r>
      <w:proofErr w:type="gramEnd"/>
      <w:r w:rsidRPr="00E2539D">
        <w:rPr>
          <w:color w:val="1A1A1A"/>
        </w:rPr>
        <w:t xml:space="preserve"> условиями жизни и воспитания ребенка в патронатной семье определяется законодательством субъекта Российской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</w:p>
    <w:p w:rsidR="00E2539D" w:rsidRPr="00E2539D" w:rsidRDefault="00E2539D" w:rsidP="00E253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683D33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t>Создание приемной семьи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К отношениям, возникающим из договора о приемной семье, применяются правила гражданского законодательства о возмездном оказании услуг.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Лица, не состоящие в браке между собой, не могут быть приемными родителями одного и того же ребенка.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Количество детей в приемной семье, включая родных и усыновленных детей, не превышает, как правило, 8 человек.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Ребенок (дети),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 xml:space="preserve"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 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lastRenderedPageBreak/>
        <w:t xml:space="preserve">Орган опеки и попечительства вправе отказаться </w:t>
      </w:r>
      <w:proofErr w:type="gramStart"/>
      <w:r w:rsidRPr="00E2539D">
        <w:rPr>
          <w:color w:val="1A1A1A"/>
        </w:rP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 w:rsidRPr="00E2539D">
        <w:rPr>
          <w:color w:val="1A1A1A"/>
        </w:rPr>
        <w:t xml:space="preserve">, воспитания и образования ребенка или детей, возвращения ребенка или детей родителям либо усыновления ребенка или детей. </w:t>
      </w:r>
    </w:p>
    <w:p w:rsid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  <w:r w:rsidRPr="00E2539D">
        <w:rPr>
          <w:color w:val="1A1A1A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</w:t>
      </w:r>
      <w:r>
        <w:rPr>
          <w:color w:val="1A1A1A"/>
        </w:rPr>
        <w:t>.</w:t>
      </w:r>
    </w:p>
    <w:p w:rsidR="00E2539D" w:rsidRPr="00E2539D" w:rsidRDefault="00E2539D" w:rsidP="00E2539D">
      <w:pPr>
        <w:pStyle w:val="a4"/>
        <w:spacing w:before="0" w:beforeAutospacing="0" w:after="0" w:afterAutospacing="0"/>
        <w:jc w:val="both"/>
        <w:rPr>
          <w:color w:val="1A1A1A"/>
        </w:rPr>
      </w:pPr>
    </w:p>
    <w:p w:rsidR="00E2539D" w:rsidRPr="00E2539D" w:rsidRDefault="00E2539D" w:rsidP="00E253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683D33"/>
          <w:sz w:val="24"/>
          <w:szCs w:val="24"/>
        </w:rPr>
      </w:pPr>
      <w:r w:rsidRPr="00E2539D">
        <w:rPr>
          <w:rFonts w:ascii="Times New Roman" w:hAnsi="Times New Roman" w:cs="Times New Roman"/>
          <w:sz w:val="24"/>
          <w:szCs w:val="24"/>
        </w:rPr>
        <w:t>Временная передача детей в семьи</w:t>
      </w:r>
    </w:p>
    <w:p w:rsidR="00E2539D" w:rsidRDefault="00E2539D" w:rsidP="00E2539D">
      <w:pPr>
        <w:pStyle w:val="s3"/>
        <w:spacing w:before="0" w:beforeAutospacing="0" w:after="0" w:afterAutospacing="0"/>
        <w:jc w:val="center"/>
      </w:pPr>
      <w:r>
        <w:t>Правила</w:t>
      </w:r>
    </w:p>
    <w:p w:rsidR="00E2539D" w:rsidRDefault="00E2539D" w:rsidP="00E2539D">
      <w:pPr>
        <w:pStyle w:val="s3"/>
        <w:spacing w:before="0" w:beforeAutospacing="0" w:after="0" w:afterAutospacing="0"/>
        <w:jc w:val="center"/>
      </w:pPr>
      <w:r>
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(утв. </w:t>
      </w:r>
      <w:hyperlink r:id="rId6" w:history="1">
        <w:r>
          <w:rPr>
            <w:rStyle w:val="a3"/>
            <w:rFonts w:eastAsiaTheme="majorEastAsia"/>
          </w:rPr>
          <w:t>постановлением</w:t>
        </w:r>
      </w:hyperlink>
      <w:r>
        <w:t xml:space="preserve"> Правительства РФ от 19 мая 2009 г. N 432)</w:t>
      </w:r>
    </w:p>
    <w:p w:rsidR="00E2539D" w:rsidRDefault="00E2539D" w:rsidP="00E2539D">
      <w:pPr>
        <w:pStyle w:val="4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С изменениями и дополнениями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>:</w:t>
      </w:r>
    </w:p>
    <w:p w:rsidR="00E2539D" w:rsidRDefault="00E2539D" w:rsidP="00E2539D">
      <w:pPr>
        <w:pStyle w:val="s52"/>
        <w:spacing w:before="0" w:beforeAutospacing="0" w:after="0" w:afterAutospacing="0"/>
        <w:jc w:val="center"/>
      </w:pPr>
      <w:r>
        <w:t>12 мая 2012 г., 14 февраля, 2 июля 2013 г., 10 февраля 2014 г., 30 декабря 2017 г., 19 декабря 2018 г.</w:t>
      </w:r>
    </w:p>
    <w:p w:rsidR="00E2539D" w:rsidRDefault="00E2539D" w:rsidP="00E2539D">
      <w:pPr>
        <w:pStyle w:val="s52"/>
        <w:spacing w:before="0" w:beforeAutospacing="0" w:after="0" w:afterAutospacing="0"/>
      </w:pP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4.Срок временного пребывания ребенка (детей) в семье гражданина не может превышать 3 месяцев.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Пожелания ребенка, умеющего писать, могут быть написаны им лично.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Учет пожелания ребенка, достигшего 10 лет, обязателен, за исключением случаев, когда это противоречит его интересам.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организаций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 xml:space="preserve">Обеспечение продуктами питания или денежной компенсацией на их приобретение детей, находящихся в федеральных организациях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7" w:anchor="block_2000" w:history="1">
        <w:r>
          <w:rPr>
            <w:rStyle w:val="a3"/>
            <w:rFonts w:eastAsiaTheme="majorEastAsia"/>
          </w:rPr>
          <w:t>Правилами</w:t>
        </w:r>
      </w:hyperlink>
      <w:r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 xml:space="preserve">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утвержденными </w:t>
      </w:r>
      <w:hyperlink r:id="rId8" w:history="1">
        <w:r>
          <w:rPr>
            <w:rStyle w:val="a3"/>
            <w:rFonts w:eastAsiaTheme="majorEastAsia"/>
          </w:rPr>
          <w:t>постановлением</w:t>
        </w:r>
      </w:hyperlink>
      <w:r>
        <w:t xml:space="preserve"> Правительства Российской Федерации от 18 сентября 2017 г. N1117 "Об утверждении норм и Правил</w:t>
      </w:r>
      <w:proofErr w:type="gramEnd"/>
      <w:r>
        <w:t xml:space="preserve"> </w:t>
      </w:r>
      <w:proofErr w:type="gramStart"/>
      <w:r>
        <w:t>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</w:t>
      </w:r>
      <w:proofErr w:type="gramEnd"/>
      <w:r>
        <w:t xml:space="preserve"> </w:t>
      </w:r>
      <w:proofErr w:type="gramStart"/>
      <w:r>
        <w:t>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</w:t>
      </w:r>
      <w:proofErr w:type="gramEnd"/>
      <w:r>
        <w:t xml:space="preserve">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оборудованием".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информировать указанных граждан о возможности временной передачи детей в их семьи.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лиц, признанных судом недееспособными или ограниченно дееспособными;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лиц, лишенных по суду родительских прав или ограниченных в родительских правах;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бывших усыновителей, если усыновление отменено судом по их вине;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spellStart"/>
      <w:proofErr w:type="gramStart"/>
      <w:r>
        <w:t>д</w:t>
      </w:r>
      <w:proofErr w:type="spellEnd"/>
      <w: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E2539D" w:rsidRDefault="00E2539D" w:rsidP="00E2539D">
      <w:pPr>
        <w:pStyle w:val="s9"/>
        <w:spacing w:before="0" w:beforeAutospacing="0" w:after="0" w:afterAutospacing="0"/>
        <w:jc w:val="both"/>
      </w:pPr>
      <w:proofErr w:type="gramStart"/>
      <w:r>
        <w:t xml:space="preserve">Согласно </w:t>
      </w:r>
      <w:hyperlink r:id="rId9" w:anchor="block_12706" w:history="1">
        <w:r>
          <w:rPr>
            <w:rStyle w:val="a3"/>
            <w:rFonts w:eastAsiaTheme="majorEastAsia"/>
          </w:rPr>
          <w:t>статье 127</w:t>
        </w:r>
      </w:hyperlink>
      <w:r>
        <w:t xml:space="preserve"> Семейного кодекса РФ (в редакции </w:t>
      </w:r>
      <w:hyperlink r:id="rId10" w:anchor="block_1" w:history="1">
        <w:r>
          <w:rPr>
            <w:rStyle w:val="a3"/>
            <w:rFonts w:eastAsiaTheme="majorEastAsia"/>
          </w:rPr>
          <w:t>Федерального закона</w:t>
        </w:r>
      </w:hyperlink>
      <w:r>
        <w:t xml:space="preserve"> от 20 апреля 2015 г. N 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</w:t>
      </w:r>
      <w:proofErr w:type="gramEnd"/>
      <w:r>
        <w:t xml:space="preserve">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</w:t>
      </w:r>
      <w:proofErr w:type="gramStart"/>
      <w:r>
        <w:t>лиц</w:t>
      </w:r>
      <w:proofErr w:type="gramEnd"/>
      <w:r>
        <w:t xml:space="preserve"> представляющими опасность для жизни, здоровья и нравственности усыновляемого ребенка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ж) лиц, не имеющих постоянного места жительства на территории Российской Федерации.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</w:t>
      </w:r>
      <w:hyperlink r:id="rId11" w:anchor="block_1000" w:history="1">
        <w:r>
          <w:rPr>
            <w:rStyle w:val="a3"/>
            <w:rFonts w:eastAsiaTheme="majorEastAsia"/>
          </w:rPr>
          <w:t>форме</w:t>
        </w:r>
      </w:hyperlink>
      <w:r>
        <w:t>, утверждаемой Министерством просвещения Российской Федерации, и прилагает следующие документы: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- копия паспорта или иного документа, удостоверяющего личность;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 xml:space="preserve">- справка лечебно-профилактической медицинской организации об отсутствии у гражданина заболеваний, указанных в </w:t>
      </w:r>
      <w:hyperlink r:id="rId12" w:anchor="block_1096" w:history="1">
        <w:r>
          <w:rPr>
            <w:rStyle w:val="a3"/>
            <w:rFonts w:eastAsiaTheme="majorEastAsia"/>
          </w:rPr>
          <w:t>подпункте "е" пункта 9</w:t>
        </w:r>
      </w:hyperlink>
      <w:r>
        <w:t xml:space="preserve"> настоящих Правил, либо </w:t>
      </w:r>
      <w:hyperlink r:id="rId13" w:anchor="block_2000" w:history="1">
        <w:r>
          <w:rPr>
            <w:rStyle w:val="a3"/>
            <w:rFonts w:eastAsiaTheme="majorEastAsia"/>
          </w:rPr>
          <w:t>заключение</w:t>
        </w:r>
      </w:hyperlink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Документы, указанные в </w:t>
      </w:r>
      <w:hyperlink r:id="rId14" w:anchor="block_10104" w:history="1">
        <w:r>
          <w:rPr>
            <w:rStyle w:val="a3"/>
            <w:rFonts w:eastAsiaTheme="majorEastAsia"/>
          </w:rPr>
          <w:t>абзаце третьем</w:t>
        </w:r>
      </w:hyperlink>
      <w:r>
        <w:t xml:space="preserve"> настоящего пункта, действительны в течение 6 месяцев со дня выдачи.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11. </w:t>
      </w:r>
      <w:proofErr w:type="gramStart"/>
      <w:r>
        <w:t xml:space="preserve">Кроме документов, предусмотренных </w:t>
      </w:r>
      <w:hyperlink r:id="rId15" w:anchor="block_1010" w:history="1">
        <w:r>
          <w:rPr>
            <w:rStyle w:val="a3"/>
            <w:rFonts w:eastAsiaTheme="majorEastAsia"/>
          </w:rPr>
          <w:t>пунктом 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</w:t>
      </w:r>
      <w:proofErr w:type="gramEnd"/>
      <w:r>
        <w:t xml:space="preserve"> территории Российской Федерации.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 xml:space="preserve">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 </w:t>
      </w:r>
      <w:hyperlink r:id="rId16" w:anchor="block_1010" w:history="1">
        <w:r>
          <w:rPr>
            <w:rStyle w:val="a3"/>
            <w:rFonts w:eastAsiaTheme="majorEastAsia"/>
          </w:rPr>
          <w:t>пунктом 10</w:t>
        </w:r>
      </w:hyperlink>
      <w:r>
        <w:t xml:space="preserve"> настоящих Правил, могут быть поданы гражданином в </w:t>
      </w:r>
      <w:r>
        <w:lastRenderedPageBreak/>
        <w:t>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</w:t>
      </w:r>
      <w:proofErr w:type="gramEnd"/>
      <w:r>
        <w:t xml:space="preserve">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</w:t>
      </w:r>
      <w:hyperlink r:id="rId17" w:anchor="block_14613" w:history="1">
        <w:r>
          <w:rPr>
            <w:rStyle w:val="a3"/>
            <w:rFonts w:eastAsiaTheme="majorEastAsia"/>
          </w:rPr>
          <w:t>абзацах третьем</w:t>
        </w:r>
      </w:hyperlink>
      <w:r>
        <w:t xml:space="preserve"> и </w:t>
      </w:r>
      <w:hyperlink r:id="rId18" w:anchor="block_1464" w:history="1">
        <w:r>
          <w:rPr>
            <w:rStyle w:val="a3"/>
            <w:rFonts w:eastAsiaTheme="majorEastAsia"/>
          </w:rPr>
          <w:t>четвертом пункта 1 статьи 146</w:t>
        </w:r>
      </w:hyperlink>
      <w:r>
        <w:t xml:space="preserve"> Семейного кодекса Российской Федерации.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r:id="rId19" w:anchor="block_10114" w:history="1">
        <w:r>
          <w:rPr>
            <w:rStyle w:val="a3"/>
            <w:rFonts w:eastAsiaTheme="majorEastAsia"/>
          </w:rPr>
          <w:t>абзацем четвертым</w:t>
        </w:r>
      </w:hyperlink>
      <w:r>
        <w:t xml:space="preserve"> 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12.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r:id="rId20" w:anchor="block_10114" w:history="1">
        <w:r>
          <w:rPr>
            <w:rStyle w:val="a3"/>
            <w:rFonts w:eastAsiaTheme="majorEastAsia"/>
          </w:rPr>
          <w:t>абзацем четвертым пункта 11</w:t>
        </w:r>
      </w:hyperlink>
      <w:r>
        <w:t xml:space="preserve"> настоящих Правил, на основании указанных сведений и документов, приложенных гражданами к заявлению, предусмотренных </w:t>
      </w:r>
      <w:hyperlink r:id="rId21" w:anchor="block_1010" w:history="1">
        <w:r>
          <w:rPr>
            <w:rStyle w:val="a3"/>
            <w:rFonts w:eastAsiaTheme="majorEastAsia"/>
          </w:rPr>
          <w:t>пунктом 10</w:t>
        </w:r>
      </w:hyperlink>
      <w:r>
        <w:t xml:space="preserve"> настоящих Правил: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r:id="rId22" w:anchor="block_1009" w:history="1">
        <w:r>
          <w:rPr>
            <w:rStyle w:val="a3"/>
            <w:rFonts w:eastAsiaTheme="majorEastAsia"/>
          </w:rPr>
          <w:t>пункте 9</w:t>
        </w:r>
      </w:hyperlink>
      <w:r>
        <w:t xml:space="preserve"> настоящих Правил;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</w:t>
      </w:r>
      <w:proofErr w:type="gramStart"/>
      <w:r>
        <w:t xml:space="preserve">В случае представления документов, предусмотренных </w:t>
      </w:r>
      <w:hyperlink r:id="rId23" w:anchor="block_1010" w:history="1">
        <w:r>
          <w:rPr>
            <w:rStyle w:val="a3"/>
            <w:rFonts w:eastAsiaTheme="majorEastAsia"/>
          </w:rPr>
          <w:t>пунктом 10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 представляет работнику органа опеки и попечительства оригиналы указанных документов. Отсутствие в органе опеки и попечительства оригиналов документов, предусмотренных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</w:t>
      </w:r>
      <w:proofErr w:type="gramStart"/>
      <w:r>
        <w:t>развитию</w:t>
      </w:r>
      <w:proofErr w:type="gramEnd"/>
      <w:r>
        <w:t xml:space="preserve">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24" w:anchor="block_2000" w:history="1">
        <w:r>
          <w:rPr>
            <w:rStyle w:val="a3"/>
            <w:rFonts w:eastAsiaTheme="majorEastAsia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13.1</w:t>
      </w:r>
      <w:proofErr w:type="gramStart"/>
      <w:r>
        <w:t xml:space="preserve"> В</w:t>
      </w:r>
      <w:proofErr w:type="gramEnd"/>
      <w:r>
        <w:t xml:space="preserve"> случае, указанном в </w:t>
      </w:r>
      <w:hyperlink r:id="rId25" w:anchor="block_1013" w:history="1">
        <w:r>
          <w:rPr>
            <w:rStyle w:val="a3"/>
            <w:rFonts w:eastAsiaTheme="majorEastAsia"/>
          </w:rPr>
          <w:t>абзаце первом пункта 13</w:t>
        </w:r>
      </w:hyperlink>
      <w:r>
        <w:t xml:space="preserve"> настоящих Правил,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gramStart"/>
      <w:r>
        <w:t>Ответ на запрос органа опеки и попечительства о подтверждении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соответствующего запроса.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В случае если гражданином не были представлены копии документов, указанных в </w:t>
      </w:r>
      <w:hyperlink r:id="rId26" w:anchor="block_10101" w:history="1">
        <w:r>
          <w:rPr>
            <w:rStyle w:val="a3"/>
            <w:rFonts w:eastAsiaTheme="majorEastAsia"/>
          </w:rPr>
          <w:t>абзаце втором пункта 10</w:t>
        </w:r>
      </w:hyperlink>
      <w:r>
        <w:t xml:space="preserve"> и </w:t>
      </w:r>
      <w:hyperlink r:id="rId27" w:anchor="block_10131" w:history="1">
        <w:r>
          <w:rPr>
            <w:rStyle w:val="a3"/>
            <w:rFonts w:eastAsiaTheme="majorEastAsia"/>
          </w:rPr>
          <w:t>подпункт</w:t>
        </w:r>
        <w:proofErr w:type="gramStart"/>
        <w:r>
          <w:rPr>
            <w:rStyle w:val="a3"/>
            <w:rFonts w:eastAsiaTheme="majorEastAsia"/>
          </w:rPr>
          <w:t>е"</w:t>
        </w:r>
        <w:proofErr w:type="gramEnd"/>
        <w:r>
          <w:rPr>
            <w:rStyle w:val="a3"/>
            <w:rFonts w:eastAsiaTheme="majorEastAsia"/>
          </w:rPr>
          <w:t>а" пункта 13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14. В случае если жилое помещение по месту жительства гражданина не является благоустроенным применительно к условиям соответствующего населенного </w:t>
      </w:r>
      <w:proofErr w:type="gramStart"/>
      <w:r>
        <w:t>пункта</w:t>
      </w:r>
      <w:proofErr w:type="gramEnd"/>
      <w:r>
        <w:t xml:space="preserve">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</w:t>
      </w:r>
      <w:hyperlink r:id="rId28" w:anchor="block_3000" w:history="1">
        <w:r>
          <w:rPr>
            <w:rStyle w:val="a3"/>
            <w:rFonts w:eastAsiaTheme="majorEastAsia"/>
          </w:rPr>
          <w:t>заключение</w:t>
        </w:r>
      </w:hyperlink>
      <w:r>
        <w:t xml:space="preserve">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пребывать с ребенком (детьми) в жилом помещении, не являющемся местом жительства гражданина.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 xml:space="preserve"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</w:t>
      </w:r>
      <w:proofErr w:type="gramStart"/>
      <w:r>
        <w:t>гражданина</w:t>
      </w:r>
      <w:proofErr w:type="gramEnd"/>
      <w:r>
        <w:t xml:space="preserve"> либо выдает на руки гражданину запрос об оформлении акта обследования условий жизни гражданина по месту его пребывания.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16. Орган опеки и попечительства по месту пребывания гражданина на основании запроса, указанного в </w:t>
      </w:r>
      <w:hyperlink r:id="rId29" w:anchor="block_1015" w:history="1">
        <w:r>
          <w:rPr>
            <w:rStyle w:val="a3"/>
            <w:rFonts w:eastAsiaTheme="majorEastAsia"/>
          </w:rPr>
          <w:t>пункте 15</w:t>
        </w:r>
      </w:hyperlink>
      <w: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17. </w:t>
      </w:r>
      <w:hyperlink r:id="rId30" w:anchor="block_2000" w:history="1">
        <w:proofErr w:type="gramStart"/>
        <w:r>
          <w:rPr>
            <w:rStyle w:val="a3"/>
            <w:rFonts w:eastAsiaTheme="majorEastAsia"/>
          </w:rPr>
          <w:t>Акт</w:t>
        </w:r>
      </w:hyperlink>
      <w:r>
        <w:t xml:space="preserve">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r:id="rId31" w:anchor="block_1012" w:history="1">
        <w:r>
          <w:rPr>
            <w:rStyle w:val="a3"/>
            <w:rFonts w:eastAsiaTheme="majorEastAsia"/>
          </w:rPr>
          <w:t>пунктом 12</w:t>
        </w:r>
      </w:hyperlink>
      <w:r>
        <w:t xml:space="preserve"> настоящих Правил, может быть продлен до получения органом опеки и попечительства документов, указанных в </w:t>
      </w:r>
      <w:hyperlink r:id="rId32" w:anchor="block_1013" w:history="1">
        <w:r>
          <w:rPr>
            <w:rStyle w:val="a3"/>
            <w:rFonts w:eastAsiaTheme="majorEastAsia"/>
          </w:rPr>
          <w:t>пунктах 13</w:t>
        </w:r>
      </w:hyperlink>
      <w:r>
        <w:t xml:space="preserve"> и </w:t>
      </w:r>
      <w:hyperlink r:id="rId33" w:anchor="block_1016" w:history="1">
        <w:r>
          <w:rPr>
            <w:rStyle w:val="a3"/>
            <w:rFonts w:eastAsiaTheme="majorEastAsia"/>
          </w:rPr>
          <w:t>16</w:t>
        </w:r>
      </w:hyperlink>
      <w:r>
        <w:t xml:space="preserve"> настоящих Правил, но не более чем на 7 дней.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19. Документы, указанные в </w:t>
      </w:r>
      <w:hyperlink r:id="rId34" w:anchor="block_10127" w:history="1">
        <w:r>
          <w:rPr>
            <w:rStyle w:val="a3"/>
            <w:rFonts w:eastAsiaTheme="majorEastAsia"/>
          </w:rPr>
          <w:t>абзацах седьмом</w:t>
        </w:r>
      </w:hyperlink>
      <w:r>
        <w:t xml:space="preserve"> и </w:t>
      </w:r>
      <w:hyperlink r:id="rId35" w:anchor="block_10128" w:history="1">
        <w:r>
          <w:rPr>
            <w:rStyle w:val="a3"/>
            <w:rFonts w:eastAsiaTheme="majorEastAsia"/>
          </w:rPr>
          <w:t>восьмом пункта 12</w:t>
        </w:r>
      </w:hyperlink>
      <w:r>
        <w:t xml:space="preserve"> и </w:t>
      </w:r>
      <w:hyperlink r:id="rId36" w:anchor="block_1014" w:history="1">
        <w:r>
          <w:rPr>
            <w:rStyle w:val="a3"/>
            <w:rFonts w:eastAsiaTheme="majorEastAsia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r:id="rId37" w:anchor="block_1010" w:history="1">
        <w:r>
          <w:rPr>
            <w:rStyle w:val="a3"/>
            <w:rFonts w:eastAsiaTheme="majorEastAsia"/>
          </w:rPr>
          <w:t>пунктах 10</w:t>
        </w:r>
      </w:hyperlink>
      <w:r>
        <w:t xml:space="preserve"> и </w:t>
      </w:r>
      <w:hyperlink r:id="rId38" w:anchor="block_1013" w:history="1">
        <w:r>
          <w:rPr>
            <w:rStyle w:val="a3"/>
            <w:rFonts w:eastAsiaTheme="majorEastAsia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заявление о временной передаче ребенка (детей) в свою семью (в свободной форме);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копия паспорта или иного документа, удостоверяющего личность (с предъявлением оригинала);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r:id="rId39" w:anchor="block_1021" w:history="1">
        <w:r>
          <w:rPr>
            <w:rStyle w:val="a3"/>
            <w:rFonts w:eastAsiaTheme="majorEastAsia"/>
          </w:rPr>
          <w:t>пунктом 21</w:t>
        </w:r>
      </w:hyperlink>
      <w:r>
        <w:t xml:space="preserve"> настоящих Правил: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>а) осуществляет регистрацию заявления гражданина;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обеспечивает знакомство и первичный контакт гражданина с ребенком (детьми).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сложившиеся взаимоотношения между ребенком (детьми) и гражданином (членами его семьи);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24. Передача ребенка (детей) в семью гражданина не допускается, если: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</w:t>
      </w:r>
      <w:hyperlink r:id="rId40" w:anchor="block_75" w:history="1">
        <w:r>
          <w:rPr>
            <w:rStyle w:val="a3"/>
            <w:rFonts w:eastAsiaTheme="majorEastAsia"/>
          </w:rPr>
          <w:t>законодательством</w:t>
        </w:r>
      </w:hyperlink>
      <w:r>
        <w:t xml:space="preserve"> Российской Федерации).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25. </w:t>
      </w:r>
      <w:proofErr w:type="gramStart"/>
      <w: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r:id="rId41" w:anchor="block_1021" w:history="1">
        <w:r>
          <w:rPr>
            <w:rStyle w:val="a3"/>
            <w:rFonts w:eastAsiaTheme="majorEastAsia"/>
          </w:rPr>
          <w:t>пунктом 21</w:t>
        </w:r>
      </w:hyperlink>
      <w:r>
        <w:t xml:space="preserve"> настоящих Правил, с учетом обстоятельств, указанных в </w:t>
      </w:r>
      <w:hyperlink r:id="rId42" w:anchor="block_1023" w:history="1">
        <w:r>
          <w:rPr>
            <w:rStyle w:val="a3"/>
            <w:rFonts w:eastAsiaTheme="majorEastAsia"/>
          </w:rPr>
          <w:t>пунктах 23</w:t>
        </w:r>
      </w:hyperlink>
      <w:r>
        <w:t xml:space="preserve"> и </w:t>
      </w:r>
      <w:hyperlink r:id="rId43" w:anchor="block_1024" w:history="1">
        <w:r>
          <w:rPr>
            <w:rStyle w:val="a3"/>
            <w:rFonts w:eastAsiaTheme="majorEastAsia"/>
          </w:rPr>
          <w:t>24</w:t>
        </w:r>
      </w:hyperlink>
      <w:r>
        <w:t xml:space="preserve"> настоящих Правил.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26. При временной передаче ребенка в семью гражданину выдаются: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копия полиса обязательного медицинского страхования ребенка (детей);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lastRenderedPageBreak/>
        <w:t>г) копии иных документов, необходимых ребенку (детям) в период временного пребывания его в семье гражданина.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27. Оригиналы документов, указанных в </w:t>
      </w:r>
      <w:hyperlink r:id="rId44" w:anchor="block_10262" w:history="1">
        <w:r>
          <w:rPr>
            <w:rStyle w:val="a3"/>
            <w:rFonts w:eastAsiaTheme="majorEastAsia"/>
          </w:rPr>
          <w:t>подпункта</w:t>
        </w:r>
        <w:proofErr w:type="gramStart"/>
        <w:r>
          <w:rPr>
            <w:rStyle w:val="a3"/>
            <w:rFonts w:eastAsiaTheme="majorEastAsia"/>
          </w:rPr>
          <w:t>х"</w:t>
        </w:r>
        <w:proofErr w:type="gramEnd"/>
        <w:r>
          <w:rPr>
            <w:rStyle w:val="a3"/>
            <w:rFonts w:eastAsiaTheme="majorEastAsia"/>
          </w:rPr>
          <w:t>б"-"г" пункта 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29. Организация для детей-сирот и детей, оставшихся без попечения родителей, ведет </w:t>
      </w:r>
      <w:hyperlink r:id="rId45" w:anchor="block_4000" w:history="1">
        <w:r>
          <w:rPr>
            <w:rStyle w:val="a3"/>
            <w:rFonts w:eastAsiaTheme="majorEastAsia"/>
          </w:rPr>
          <w:t>журнал</w:t>
        </w:r>
      </w:hyperlink>
      <w:r>
        <w:t xml:space="preserve"> учета временной передачи детей в семьи граждан.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30. Гражданин, в семью которого временно передан ребенок (дети), не вправе: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осуществлять вывоз ребенка (детей) за пределы территории Российской Федерации;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31. Гражданин, в семью которого временно передан ребенок (дети), обязан: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а) нести ответственность за жизнь и здоровье ребенка (детей) в период его временного пребывания в семье;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proofErr w:type="spellStart"/>
      <w:proofErr w:type="gramStart"/>
      <w:r>
        <w:t>д</w:t>
      </w:r>
      <w:proofErr w:type="spellEnd"/>
      <w:r>
        <w:t>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r:id="rId46" w:anchor="block_1004" w:history="1">
        <w:r>
          <w:rPr>
            <w:rStyle w:val="a3"/>
            <w:rFonts w:eastAsiaTheme="majorEastAsia"/>
          </w:rPr>
          <w:t>пунктом 4</w:t>
        </w:r>
      </w:hyperlink>
      <w:r>
        <w:t xml:space="preserve"> настоящих Правил, по желанию ребенка (детей) или гражданина.</w:t>
      </w:r>
    </w:p>
    <w:p w:rsidR="00E2539D" w:rsidRDefault="00E2539D" w:rsidP="00E2539D">
      <w:pPr>
        <w:pStyle w:val="s1"/>
        <w:spacing w:before="0" w:beforeAutospacing="0" w:after="0" w:afterAutospacing="0"/>
        <w:jc w:val="both"/>
      </w:pPr>
      <w:r>
        <w:t xml:space="preserve">33. </w:t>
      </w:r>
      <w:proofErr w:type="gramStart"/>
      <w: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5F4C96" w:rsidRPr="00E2539D" w:rsidRDefault="005F4C96">
      <w:pPr>
        <w:rPr>
          <w:rFonts w:ascii="Times New Roman" w:hAnsi="Times New Roman" w:cs="Times New Roman"/>
        </w:rPr>
      </w:pPr>
    </w:p>
    <w:sectPr w:rsidR="005F4C96" w:rsidRPr="00E2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539D"/>
    <w:rsid w:val="005F4C96"/>
    <w:rsid w:val="00E2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5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5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25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E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E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uiPriority w:val="99"/>
    <w:rsid w:val="00E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uiPriority w:val="99"/>
    <w:rsid w:val="00E2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253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70374/" TargetMode="External"/><Relationship Id="rId13" Type="http://schemas.openxmlformats.org/officeDocument/2006/relationships/hyperlink" Target="http://base.garant.ru/70709970/f7ee959fd36b5699076b35abf4f52c5c/" TargetMode="External"/><Relationship Id="rId18" Type="http://schemas.openxmlformats.org/officeDocument/2006/relationships/hyperlink" Target="http://base.garant.ru/10105807/0c5956aa76cdf561e1333b201c6d337d/" TargetMode="External"/><Relationship Id="rId26" Type="http://schemas.openxmlformats.org/officeDocument/2006/relationships/hyperlink" Target="http://base.garant.ru/77661430/e33c68a169e939fcfde4939dfe3191bd/" TargetMode="External"/><Relationship Id="rId39" Type="http://schemas.openxmlformats.org/officeDocument/2006/relationships/hyperlink" Target="http://base.garant.ru/195611/3a63b6421aaf6e0bd7a618a558b167d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5611/3a63b6421aaf6e0bd7a618a558b167d3/" TargetMode="External"/><Relationship Id="rId34" Type="http://schemas.openxmlformats.org/officeDocument/2006/relationships/hyperlink" Target="http://base.garant.ru/195611/3a63b6421aaf6e0bd7a618a558b167d3/" TargetMode="External"/><Relationship Id="rId42" Type="http://schemas.openxmlformats.org/officeDocument/2006/relationships/hyperlink" Target="http://base.garant.ru/195611/3a63b6421aaf6e0bd7a618a558b167d3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71770374/31bdd82cd477aa9fdc460943a563ee06/" TargetMode="External"/><Relationship Id="rId12" Type="http://schemas.openxmlformats.org/officeDocument/2006/relationships/hyperlink" Target="http://base.garant.ru/195611/3a63b6421aaf6e0bd7a618a558b167d3/" TargetMode="External"/><Relationship Id="rId17" Type="http://schemas.openxmlformats.org/officeDocument/2006/relationships/hyperlink" Target="http://base.garant.ru/10105807/0c5956aa76cdf561e1333b201c6d337d/" TargetMode="External"/><Relationship Id="rId25" Type="http://schemas.openxmlformats.org/officeDocument/2006/relationships/hyperlink" Target="http://base.garant.ru/77661430/e33c68a169e939fcfde4939dfe3191bd/" TargetMode="External"/><Relationship Id="rId33" Type="http://schemas.openxmlformats.org/officeDocument/2006/relationships/hyperlink" Target="http://base.garant.ru/195611/3a63b6421aaf6e0bd7a618a558b167d3/" TargetMode="External"/><Relationship Id="rId38" Type="http://schemas.openxmlformats.org/officeDocument/2006/relationships/hyperlink" Target="http://base.garant.ru/195611/3a63b6421aaf6e0bd7a618a558b167d3/" TargetMode="External"/><Relationship Id="rId46" Type="http://schemas.openxmlformats.org/officeDocument/2006/relationships/hyperlink" Target="http://base.garant.ru/195611/3a63b6421aaf6e0bd7a618a558b167d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5611/3a63b6421aaf6e0bd7a618a558b167d3/" TargetMode="External"/><Relationship Id="rId20" Type="http://schemas.openxmlformats.org/officeDocument/2006/relationships/hyperlink" Target="http://base.garant.ru/195611/3a63b6421aaf6e0bd7a618a558b167d3/" TargetMode="External"/><Relationship Id="rId29" Type="http://schemas.openxmlformats.org/officeDocument/2006/relationships/hyperlink" Target="http://base.garant.ru/195611/3a63b6421aaf6e0bd7a618a558b167d3/" TargetMode="External"/><Relationship Id="rId41" Type="http://schemas.openxmlformats.org/officeDocument/2006/relationships/hyperlink" Target="http://base.garant.ru/195611/3a63b6421aaf6e0bd7a618a558b167d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5611/" TargetMode="External"/><Relationship Id="rId11" Type="http://schemas.openxmlformats.org/officeDocument/2006/relationships/hyperlink" Target="http://base.garant.ru/12168636/53f89421bbdaf741eb2d1ecc4ddb4c33/" TargetMode="External"/><Relationship Id="rId24" Type="http://schemas.openxmlformats.org/officeDocument/2006/relationships/hyperlink" Target="http://base.garant.ru/10136409/" TargetMode="External"/><Relationship Id="rId32" Type="http://schemas.openxmlformats.org/officeDocument/2006/relationships/hyperlink" Target="http://base.garant.ru/195611/3a63b6421aaf6e0bd7a618a558b167d3/" TargetMode="External"/><Relationship Id="rId37" Type="http://schemas.openxmlformats.org/officeDocument/2006/relationships/hyperlink" Target="http://base.garant.ru/195611/3a63b6421aaf6e0bd7a618a558b167d3/" TargetMode="External"/><Relationship Id="rId40" Type="http://schemas.openxmlformats.org/officeDocument/2006/relationships/hyperlink" Target="http://base.garant.ru/10105807/7381fc65826091bca567a1005ba6bc41/" TargetMode="External"/><Relationship Id="rId45" Type="http://schemas.openxmlformats.org/officeDocument/2006/relationships/hyperlink" Target="http://base.garant.ru/12168636/172a6d689833ce3e42dc0a8a7b3cddf9/" TargetMode="External"/><Relationship Id="rId5" Type="http://schemas.openxmlformats.org/officeDocument/2006/relationships/image" Target="http://www.usynovite.ru/f/adoption_/1.jpg" TargetMode="External"/><Relationship Id="rId15" Type="http://schemas.openxmlformats.org/officeDocument/2006/relationships/hyperlink" Target="http://base.garant.ru/195611/3a63b6421aaf6e0bd7a618a558b167d3/" TargetMode="External"/><Relationship Id="rId23" Type="http://schemas.openxmlformats.org/officeDocument/2006/relationships/hyperlink" Target="http://base.garant.ru/195611/3a63b6421aaf6e0bd7a618a558b167d3/" TargetMode="External"/><Relationship Id="rId28" Type="http://schemas.openxmlformats.org/officeDocument/2006/relationships/hyperlink" Target="http://base.garant.ru/12168636/3e22e51c74db8e0b182fad67b502e640/" TargetMode="External"/><Relationship Id="rId36" Type="http://schemas.openxmlformats.org/officeDocument/2006/relationships/hyperlink" Target="http://base.garant.ru/195611/3a63b6421aaf6e0bd7a618a558b167d3/" TargetMode="External"/><Relationship Id="rId10" Type="http://schemas.openxmlformats.org/officeDocument/2006/relationships/hyperlink" Target="http://base.garant.ru/70979582/eb9b8ee0999ba64d1a1f51a1aa93e306/" TargetMode="External"/><Relationship Id="rId19" Type="http://schemas.openxmlformats.org/officeDocument/2006/relationships/hyperlink" Target="http://base.garant.ru/195611/3a63b6421aaf6e0bd7a618a558b167d3/" TargetMode="External"/><Relationship Id="rId31" Type="http://schemas.openxmlformats.org/officeDocument/2006/relationships/hyperlink" Target="http://base.garant.ru/195611/3a63b6421aaf6e0bd7a618a558b167d3/" TargetMode="External"/><Relationship Id="rId44" Type="http://schemas.openxmlformats.org/officeDocument/2006/relationships/hyperlink" Target="http://base.garant.ru/195611/3a63b6421aaf6e0bd7a618a558b167d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0105807/edef14e1fc53d2afd57a6ef01bdb0e22/" TargetMode="External"/><Relationship Id="rId14" Type="http://schemas.openxmlformats.org/officeDocument/2006/relationships/hyperlink" Target="http://base.garant.ru/195611/3a63b6421aaf6e0bd7a618a558b167d3/" TargetMode="External"/><Relationship Id="rId22" Type="http://schemas.openxmlformats.org/officeDocument/2006/relationships/hyperlink" Target="http://base.garant.ru/195611/3a63b6421aaf6e0bd7a618a558b167d3/" TargetMode="External"/><Relationship Id="rId27" Type="http://schemas.openxmlformats.org/officeDocument/2006/relationships/hyperlink" Target="http://base.garant.ru/77661430/e33c68a169e939fcfde4939dfe3191bd/" TargetMode="External"/><Relationship Id="rId30" Type="http://schemas.openxmlformats.org/officeDocument/2006/relationships/hyperlink" Target="http://base.garant.ru/12168636/f7ee959fd36b5699076b35abf4f52c5c/" TargetMode="External"/><Relationship Id="rId35" Type="http://schemas.openxmlformats.org/officeDocument/2006/relationships/hyperlink" Target="http://base.garant.ru/195611/3a63b6421aaf6e0bd7a618a558b167d3/" TargetMode="External"/><Relationship Id="rId43" Type="http://schemas.openxmlformats.org/officeDocument/2006/relationships/hyperlink" Target="http://base.garant.ru/195611/3a63b6421aaf6e0bd7a618a558b167d3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6153</Words>
  <Characters>35073</Characters>
  <Application>Microsoft Office Word</Application>
  <DocSecurity>0</DocSecurity>
  <Lines>292</Lines>
  <Paragraphs>82</Paragraphs>
  <ScaleCrop>false</ScaleCrop>
  <Company/>
  <LinksUpToDate>false</LinksUpToDate>
  <CharactersWithSpaces>41144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dcterms:created xsi:type="dcterms:W3CDTF">2019-02-18T12:06:00Z</dcterms:created>
  <dcterms:modified xsi:type="dcterms:W3CDTF">2019-02-18T12:10:00Z</dcterms:modified>
</cp:coreProperties>
</file>