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97" w:type="dxa"/>
        <w:tblCellMar>
          <w:left w:w="10" w:type="dxa"/>
          <w:right w:w="10" w:type="dxa"/>
        </w:tblCellMar>
        <w:tblLook w:val="04A0"/>
      </w:tblPr>
      <w:tblGrid>
        <w:gridCol w:w="4357"/>
        <w:gridCol w:w="4511"/>
      </w:tblGrid>
      <w:tr w:rsidR="00073CA9" w:rsidRPr="00091F55" w:rsidTr="003B77CF">
        <w:trPr>
          <w:trHeight w:val="2042"/>
        </w:trPr>
        <w:tc>
          <w:tcPr>
            <w:tcW w:w="4732" w:type="dxa"/>
            <w:shd w:val="clear" w:color="auto" w:fill="FFFFFF"/>
            <w:tcMar>
              <w:top w:w="55" w:type="dxa"/>
              <w:left w:w="55" w:type="dxa"/>
              <w:bottom w:w="55" w:type="dxa"/>
              <w:right w:w="55" w:type="dxa"/>
            </w:tcMar>
          </w:tcPr>
          <w:p w:rsidR="00073CA9" w:rsidRPr="00091F55" w:rsidRDefault="00073CA9" w:rsidP="003B77CF">
            <w:pPr>
              <w:pStyle w:val="a3"/>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073CA9" w:rsidRPr="00091F55" w:rsidRDefault="00073CA9" w:rsidP="003B77CF">
            <w:pPr>
              <w:pStyle w:val="a3"/>
              <w:rPr>
                <w:rFonts w:ascii="Times New Roman" w:hAnsi="Times New Roman" w:cs="Times New Roman"/>
              </w:rPr>
            </w:pPr>
            <w:r w:rsidRPr="00091F55">
              <w:rPr>
                <w:rFonts w:ascii="Times New Roman" w:hAnsi="Times New Roman" w:cs="Times New Roman"/>
                <w:sz w:val="28"/>
                <w:szCs w:val="28"/>
              </w:rPr>
              <w:t>Приложение</w:t>
            </w:r>
          </w:p>
          <w:p w:rsidR="00073CA9" w:rsidRPr="00091F55" w:rsidRDefault="00073CA9" w:rsidP="003B77CF">
            <w:pPr>
              <w:pStyle w:val="a3"/>
              <w:rPr>
                <w:rFonts w:ascii="Times New Roman" w:hAnsi="Times New Roman" w:cs="Times New Roman"/>
              </w:rPr>
            </w:pPr>
          </w:p>
          <w:p w:rsidR="00073CA9" w:rsidRPr="00091F55" w:rsidRDefault="00073CA9" w:rsidP="003B77CF">
            <w:pPr>
              <w:pStyle w:val="a3"/>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073CA9" w:rsidRPr="00091F55" w:rsidRDefault="00073CA9" w:rsidP="003B77CF">
            <w:pPr>
              <w:pStyle w:val="a3"/>
              <w:rPr>
                <w:rFonts w:ascii="Times New Roman" w:hAnsi="Times New Roman" w:cs="Times New Roman"/>
              </w:rPr>
            </w:pPr>
            <w:r w:rsidRPr="00091F55">
              <w:rPr>
                <w:rFonts w:ascii="Times New Roman" w:hAnsi="Times New Roman" w:cs="Times New Roman"/>
                <w:sz w:val="28"/>
                <w:szCs w:val="28"/>
              </w:rPr>
              <w:t>Котельничского района</w:t>
            </w:r>
          </w:p>
          <w:p w:rsidR="00073CA9" w:rsidRPr="00091F55" w:rsidRDefault="00073CA9" w:rsidP="003B77CF">
            <w:pPr>
              <w:pStyle w:val="a3"/>
              <w:rPr>
                <w:rFonts w:ascii="Times New Roman" w:hAnsi="Times New Roman" w:cs="Times New Roman"/>
              </w:rPr>
            </w:pPr>
            <w:r w:rsidRPr="00091F55">
              <w:rPr>
                <w:rFonts w:ascii="Times New Roman" w:hAnsi="Times New Roman" w:cs="Times New Roman"/>
                <w:sz w:val="28"/>
                <w:szCs w:val="28"/>
              </w:rPr>
              <w:t>Кировской области</w:t>
            </w:r>
          </w:p>
          <w:p w:rsidR="00073CA9" w:rsidRPr="00091F55" w:rsidRDefault="005A2BBD" w:rsidP="005A2BBD">
            <w:pPr>
              <w:pStyle w:val="a3"/>
              <w:rPr>
                <w:rFonts w:ascii="Times New Roman" w:hAnsi="Times New Roman" w:cs="Times New Roman"/>
              </w:rPr>
            </w:pPr>
            <w:r>
              <w:rPr>
                <w:rFonts w:ascii="Times New Roman" w:hAnsi="Times New Roman" w:cs="Times New Roman"/>
                <w:sz w:val="28"/>
                <w:szCs w:val="28"/>
              </w:rPr>
              <w:t xml:space="preserve">От 06.04.2018 </w:t>
            </w:r>
            <w:r w:rsidR="00073CA9" w:rsidRPr="00091F55">
              <w:rPr>
                <w:rFonts w:ascii="Times New Roman" w:hAnsi="Times New Roman" w:cs="Times New Roman"/>
                <w:sz w:val="28"/>
                <w:szCs w:val="28"/>
              </w:rPr>
              <w:t>№</w:t>
            </w:r>
            <w:r>
              <w:rPr>
                <w:rFonts w:ascii="Times New Roman" w:hAnsi="Times New Roman" w:cs="Times New Roman"/>
                <w:sz w:val="28"/>
                <w:szCs w:val="28"/>
              </w:rPr>
              <w:t xml:space="preserve"> 132</w:t>
            </w:r>
          </w:p>
        </w:tc>
      </w:tr>
    </w:tbl>
    <w:p w:rsidR="00073CA9" w:rsidRDefault="00073CA9" w:rsidP="00073CA9">
      <w:pPr>
        <w:rPr>
          <w:rFonts w:ascii="Times New Roman" w:hAnsi="Times New Roman" w:cs="Times New Roman"/>
          <w:b/>
          <w:sz w:val="28"/>
          <w:szCs w:val="34"/>
        </w:rPr>
      </w:pPr>
    </w:p>
    <w:p w:rsidR="00073CA9" w:rsidRDefault="00073CA9" w:rsidP="00073CA9">
      <w:pPr>
        <w:jc w:val="center"/>
        <w:rPr>
          <w:rFonts w:ascii="Times New Roman" w:hAnsi="Times New Roman" w:cs="Times New Roman"/>
          <w:b/>
          <w:sz w:val="28"/>
          <w:szCs w:val="34"/>
        </w:rPr>
      </w:pPr>
      <w:r>
        <w:rPr>
          <w:rFonts w:ascii="Times New Roman" w:hAnsi="Times New Roman" w:cs="Times New Roman"/>
          <w:b/>
          <w:sz w:val="28"/>
          <w:szCs w:val="34"/>
        </w:rPr>
        <w:t>ИЗМЕНЕНИЯ</w:t>
      </w:r>
    </w:p>
    <w:p w:rsidR="00073CA9" w:rsidRDefault="00073CA9" w:rsidP="00073CA9">
      <w:pPr>
        <w:jc w:val="center"/>
        <w:rPr>
          <w:rFonts w:ascii="Times New Roman" w:hAnsi="Times New Roman" w:cs="Times New Roman"/>
          <w:b/>
          <w:sz w:val="28"/>
          <w:szCs w:val="34"/>
        </w:rPr>
      </w:pPr>
      <w:r>
        <w:rPr>
          <w:rFonts w:ascii="Times New Roman" w:hAnsi="Times New Roman" w:cs="Times New Roman"/>
          <w:b/>
          <w:sz w:val="28"/>
          <w:szCs w:val="34"/>
        </w:rPr>
        <w:t>в программу</w:t>
      </w:r>
      <w:r w:rsidRPr="00E97BF6">
        <w:rPr>
          <w:rFonts w:ascii="Times New Roman" w:hAnsi="Times New Roman" w:cs="Times New Roman"/>
          <w:b/>
          <w:sz w:val="28"/>
          <w:szCs w:val="34"/>
        </w:rPr>
        <w:t xml:space="preserve">  «Развитие культуры» на 2014-20</w:t>
      </w:r>
      <w:r>
        <w:rPr>
          <w:rFonts w:ascii="Times New Roman" w:hAnsi="Times New Roman" w:cs="Times New Roman"/>
          <w:b/>
          <w:sz w:val="28"/>
          <w:szCs w:val="34"/>
        </w:rPr>
        <w:t>20</w:t>
      </w:r>
      <w:r w:rsidRPr="00E97BF6">
        <w:rPr>
          <w:rFonts w:ascii="Times New Roman" w:hAnsi="Times New Roman" w:cs="Times New Roman"/>
          <w:b/>
          <w:sz w:val="28"/>
          <w:szCs w:val="34"/>
        </w:rPr>
        <w:t xml:space="preserve"> годы</w:t>
      </w:r>
    </w:p>
    <w:p w:rsidR="00073CA9" w:rsidRDefault="00073CA9" w:rsidP="00073CA9">
      <w:pPr>
        <w:rPr>
          <w:rFonts w:ascii="Times New Roman" w:hAnsi="Times New Roman" w:cs="Times New Roman"/>
          <w:b/>
          <w:sz w:val="28"/>
          <w:szCs w:val="34"/>
        </w:rPr>
      </w:pPr>
    </w:p>
    <w:p w:rsidR="00073CA9" w:rsidRDefault="00073CA9" w:rsidP="00073CA9">
      <w:pPr>
        <w:rPr>
          <w:rFonts w:ascii="Times New Roman" w:hAnsi="Times New Roman" w:cs="Times New Roman"/>
          <w:b/>
          <w:sz w:val="28"/>
          <w:szCs w:val="34"/>
        </w:rPr>
      </w:pPr>
    </w:p>
    <w:p w:rsidR="00073CA9" w:rsidRPr="00073CA9" w:rsidRDefault="00073CA9" w:rsidP="00073CA9">
      <w:pPr>
        <w:rPr>
          <w:rFonts w:ascii="Times New Roman" w:hAnsi="Times New Roman" w:cs="Times New Roman"/>
          <w:b/>
          <w:sz w:val="28"/>
          <w:szCs w:val="34"/>
        </w:rPr>
      </w:pPr>
      <w:r w:rsidRPr="00073CA9">
        <w:rPr>
          <w:rFonts w:ascii="Times New Roman" w:hAnsi="Times New Roman" w:cs="Times New Roman"/>
          <w:bCs/>
          <w:sz w:val="28"/>
          <w:szCs w:val="34"/>
        </w:rPr>
        <w:t>1.</w:t>
      </w:r>
      <w:r w:rsidRPr="00073CA9">
        <w:rPr>
          <w:rFonts w:ascii="Times New Roman" w:hAnsi="Times New Roman" w:cs="Times New Roman"/>
          <w:bCs/>
          <w:sz w:val="32"/>
          <w:szCs w:val="32"/>
        </w:rPr>
        <w:t>Раздел паспорта программы «Объемы бюджетных ассигнований читать в новой редакции:</w:t>
      </w:r>
    </w:p>
    <w:p w:rsidR="00073CA9" w:rsidRDefault="00073CA9" w:rsidP="00073CA9">
      <w:pPr>
        <w:rPr>
          <w:rFonts w:ascii="Times New Roman" w:hAnsi="Times New Roman" w:cs="Times New Roman"/>
          <w:b/>
          <w:bCs/>
          <w:sz w:val="32"/>
          <w:szCs w:val="32"/>
        </w:rPr>
      </w:pPr>
    </w:p>
    <w:tbl>
      <w:tblPr>
        <w:tblW w:w="9215" w:type="dxa"/>
        <w:tblInd w:w="-371" w:type="dxa"/>
        <w:tblLayout w:type="fixed"/>
        <w:tblCellMar>
          <w:top w:w="55" w:type="dxa"/>
          <w:left w:w="55" w:type="dxa"/>
          <w:bottom w:w="55" w:type="dxa"/>
          <w:right w:w="55" w:type="dxa"/>
        </w:tblCellMar>
        <w:tblLook w:val="0000"/>
      </w:tblPr>
      <w:tblGrid>
        <w:gridCol w:w="2568"/>
        <w:gridCol w:w="6647"/>
      </w:tblGrid>
      <w:tr w:rsidR="00073CA9" w:rsidTr="003B77CF">
        <w:tc>
          <w:tcPr>
            <w:tcW w:w="2568" w:type="dxa"/>
            <w:tcBorders>
              <w:top w:val="single" w:sz="4" w:space="0" w:color="auto"/>
              <w:left w:val="single" w:sz="4" w:space="0" w:color="auto"/>
              <w:bottom w:val="single" w:sz="4" w:space="0" w:color="auto"/>
              <w:right w:val="single" w:sz="4" w:space="0" w:color="auto"/>
            </w:tcBorders>
            <w:shd w:val="clear" w:color="auto" w:fill="auto"/>
          </w:tcPr>
          <w:p w:rsidR="00073CA9" w:rsidRDefault="00073CA9" w:rsidP="003B77CF">
            <w:pPr>
              <w:pStyle w:val="a3"/>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shd w:val="clear" w:color="auto" w:fill="auto"/>
          </w:tcPr>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073CA9" w:rsidRPr="00E97BF6" w:rsidRDefault="00C42170" w:rsidP="003B77CF">
            <w:pPr>
              <w:pStyle w:val="a3"/>
              <w:rPr>
                <w:rFonts w:ascii="Times New Roman" w:hAnsi="Times New Roman" w:cs="Times New Roman"/>
                <w:sz w:val="24"/>
              </w:rPr>
            </w:pPr>
            <w:r>
              <w:rPr>
                <w:rFonts w:ascii="Times New Roman" w:hAnsi="Times New Roman" w:cs="Times New Roman"/>
                <w:b/>
                <w:bCs/>
                <w:sz w:val="24"/>
              </w:rPr>
              <w:t>1 188</w:t>
            </w:r>
            <w:r w:rsidR="00073CA9">
              <w:rPr>
                <w:rFonts w:ascii="Times New Roman" w:hAnsi="Times New Roman" w:cs="Times New Roman"/>
                <w:b/>
                <w:bCs/>
                <w:sz w:val="24"/>
              </w:rPr>
              <w:t>24,35</w:t>
            </w:r>
            <w:r w:rsidR="00073CA9" w:rsidRPr="00E97BF6">
              <w:rPr>
                <w:rFonts w:ascii="Times New Roman" w:hAnsi="Times New Roman" w:cs="Times New Roman"/>
                <w:sz w:val="24"/>
              </w:rPr>
              <w:t xml:space="preserve"> тыс.   руб.,    </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xml:space="preserve">в том числе: </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sidR="00FF3F59">
              <w:rPr>
                <w:rFonts w:ascii="Times New Roman" w:hAnsi="Times New Roman" w:cs="Times New Roman"/>
                <w:b/>
                <w:bCs/>
                <w:sz w:val="24"/>
              </w:rPr>
              <w:t>52817,97</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sidR="00FF3F59">
              <w:rPr>
                <w:rFonts w:ascii="Times New Roman" w:hAnsi="Times New Roman" w:cs="Times New Roman"/>
                <w:b/>
                <w:sz w:val="24"/>
              </w:rPr>
              <w:t>1816,2</w:t>
            </w:r>
            <w:bookmarkStart w:id="0" w:name="_GoBack"/>
            <w:bookmarkEnd w:id="0"/>
            <w:r w:rsidR="00FF3F59">
              <w:rPr>
                <w:rFonts w:ascii="Times New Roman" w:hAnsi="Times New Roman" w:cs="Times New Roman"/>
                <w:b/>
                <w:sz w:val="24"/>
              </w:rPr>
              <w:t>8</w:t>
            </w:r>
            <w:r w:rsidRPr="00E97BF6">
              <w:rPr>
                <w:rFonts w:ascii="Times New Roman" w:hAnsi="Times New Roman" w:cs="Times New Roman"/>
                <w:sz w:val="24"/>
              </w:rPr>
              <w:t xml:space="preserve"> 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sidR="00C42170">
              <w:rPr>
                <w:rFonts w:ascii="Times New Roman" w:hAnsi="Times New Roman" w:cs="Times New Roman"/>
                <w:b/>
                <w:bCs/>
                <w:sz w:val="24"/>
              </w:rPr>
              <w:t>641</w:t>
            </w:r>
            <w:r>
              <w:rPr>
                <w:rFonts w:ascii="Times New Roman" w:hAnsi="Times New Roman" w:cs="Times New Roman"/>
                <w:b/>
                <w:bCs/>
                <w:sz w:val="24"/>
              </w:rPr>
              <w:t>90,1</w:t>
            </w:r>
            <w:r w:rsidR="00E8044A">
              <w:rPr>
                <w:rFonts w:ascii="Times New Roman" w:hAnsi="Times New Roman" w:cs="Times New Roman"/>
                <w:b/>
                <w:bCs/>
                <w:sz w:val="24"/>
              </w:rPr>
              <w:t>0</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 xml:space="preserve">уб. </w:t>
            </w:r>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Pr>
                <w:rFonts w:ascii="Times New Roman" w:hAnsi="Times New Roman" w:cs="Times New Roman"/>
                <w:b/>
                <w:bCs/>
                <w:sz w:val="24"/>
              </w:rPr>
              <w:t>84</w:t>
            </w:r>
            <w:r w:rsidRPr="002127C1">
              <w:rPr>
                <w:rFonts w:ascii="Times New Roman" w:hAnsi="Times New Roman" w:cs="Times New Roman"/>
                <w:b/>
                <w:bCs/>
                <w:sz w:val="24"/>
              </w:rPr>
              <w:t>41</w:t>
            </w:r>
            <w:r>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w:t>
            </w:r>
            <w:proofErr w:type="gramStart"/>
            <w:r w:rsidRPr="00E97BF6">
              <w:rPr>
                <w:rFonts w:ascii="Times New Roman" w:hAnsi="Times New Roman" w:cs="Times New Roman"/>
                <w:sz w:val="24"/>
              </w:rPr>
              <w:t>.р</w:t>
            </w:r>
            <w:proofErr w:type="gramEnd"/>
            <w:r w:rsidRPr="00E97BF6">
              <w:rPr>
                <w:rFonts w:ascii="Times New Roman" w:hAnsi="Times New Roman" w:cs="Times New Roman"/>
                <w:sz w:val="24"/>
              </w:rPr>
              <w:t>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8097, 30</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Pr>
                <w:rFonts w:ascii="Times New Roman" w:hAnsi="Times New Roman" w:cs="Times New Roman"/>
                <w:b/>
                <w:bCs/>
                <w:sz w:val="24"/>
              </w:rPr>
              <w:t>10010,42</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073CA9" w:rsidRPr="00E97BF6" w:rsidRDefault="00073CA9" w:rsidP="003B77CF">
            <w:pPr>
              <w:pStyle w:val="a3"/>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00552C7C">
              <w:rPr>
                <w:rFonts w:ascii="Times New Roman" w:hAnsi="Times New Roman" w:cs="Times New Roman"/>
                <w:b/>
                <w:bCs/>
                <w:sz w:val="24"/>
              </w:rPr>
              <w:t>163,16</w:t>
            </w:r>
            <w:r w:rsidRPr="00E97BF6">
              <w:rPr>
                <w:rFonts w:ascii="Times New Roman" w:hAnsi="Times New Roman" w:cs="Times New Roman"/>
                <w:sz w:val="24"/>
              </w:rPr>
              <w:t xml:space="preserve">тыс. руб. </w:t>
            </w:r>
          </w:p>
          <w:p w:rsidR="00073CA9" w:rsidRPr="008B3203"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областного бюджет</w:t>
            </w:r>
            <w:r>
              <w:rPr>
                <w:rFonts w:ascii="Times New Roman" w:hAnsi="Times New Roman" w:cs="Times New Roman"/>
                <w:sz w:val="24"/>
              </w:rPr>
              <w:t xml:space="preserve">а – </w:t>
            </w:r>
            <w:r w:rsidR="00552C7C">
              <w:rPr>
                <w:rFonts w:ascii="Times New Roman" w:hAnsi="Times New Roman" w:cs="Times New Roman"/>
                <w:b/>
                <w:sz w:val="24"/>
              </w:rPr>
              <w:t>0,00</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9847,26 </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sidR="00C42170">
              <w:rPr>
                <w:rFonts w:ascii="Times New Roman" w:hAnsi="Times New Roman" w:cs="Times New Roman"/>
                <w:b/>
                <w:bCs/>
                <w:sz w:val="24"/>
              </w:rPr>
              <w:t>616</w:t>
            </w:r>
            <w:r>
              <w:rPr>
                <w:rFonts w:ascii="Times New Roman" w:hAnsi="Times New Roman" w:cs="Times New Roman"/>
                <w:b/>
                <w:bCs/>
                <w:sz w:val="24"/>
              </w:rPr>
              <w:t xml:space="preserve">82,4 </w:t>
            </w:r>
            <w:r w:rsidRPr="00E97BF6">
              <w:rPr>
                <w:rFonts w:ascii="Times New Roman" w:hAnsi="Times New Roman" w:cs="Times New Roman"/>
                <w:sz w:val="24"/>
              </w:rPr>
              <w:t xml:space="preserve">тыс. рублей; </w:t>
            </w:r>
          </w:p>
          <w:p w:rsidR="00073CA9" w:rsidRPr="00E97BF6" w:rsidRDefault="00073CA9" w:rsidP="003B77CF">
            <w:pPr>
              <w:pStyle w:val="a3"/>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00FF3F59">
              <w:rPr>
                <w:rFonts w:ascii="Times New Roman" w:hAnsi="Times New Roman" w:cs="Times New Roman"/>
                <w:b/>
                <w:bCs/>
                <w:sz w:val="24"/>
              </w:rPr>
              <w:t>50835,8</w:t>
            </w:r>
            <w:r w:rsidRPr="00E97BF6">
              <w:rPr>
                <w:rFonts w:ascii="Times New Roman" w:hAnsi="Times New Roman" w:cs="Times New Roman"/>
                <w:sz w:val="24"/>
              </w:rPr>
              <w:t xml:space="preserve">тыс. </w:t>
            </w:r>
            <w:proofErr w:type="spellStart"/>
            <w:r w:rsidRPr="00E97BF6">
              <w:rPr>
                <w:rFonts w:ascii="Times New Roman" w:hAnsi="Times New Roman" w:cs="Times New Roman"/>
                <w:sz w:val="24"/>
              </w:rPr>
              <w:t>руб</w:t>
            </w:r>
            <w:proofErr w:type="spellEnd"/>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00FF3F59">
              <w:rPr>
                <w:rFonts w:ascii="Times New Roman" w:hAnsi="Times New Roman" w:cs="Times New Roman"/>
                <w:b/>
                <w:bCs/>
                <w:sz w:val="24"/>
              </w:rPr>
              <w:t>59,7</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C42170">
              <w:rPr>
                <w:rFonts w:ascii="Times New Roman" w:hAnsi="Times New Roman" w:cs="Times New Roman"/>
                <w:b/>
                <w:bCs/>
                <w:sz w:val="24"/>
              </w:rPr>
              <w:t>107</w:t>
            </w:r>
            <w:r>
              <w:rPr>
                <w:rFonts w:ascii="Times New Roman" w:hAnsi="Times New Roman" w:cs="Times New Roman"/>
                <w:b/>
                <w:bCs/>
                <w:sz w:val="24"/>
              </w:rPr>
              <w:t xml:space="preserve">86,9 </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Pr>
                <w:rFonts w:ascii="Times New Roman" w:hAnsi="Times New Roman" w:cs="Times New Roman"/>
                <w:b/>
                <w:bCs/>
                <w:sz w:val="24"/>
              </w:rPr>
              <w:t>10321,2</w:t>
            </w:r>
            <w:r w:rsidRPr="00E97BF6">
              <w:rPr>
                <w:rFonts w:ascii="Times New Roman" w:hAnsi="Times New Roman" w:cs="Times New Roman"/>
                <w:sz w:val="24"/>
              </w:rPr>
              <w:t>тыс. рублей;</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10321,2</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b/>
                <w:bCs/>
                <w:sz w:val="24"/>
              </w:rPr>
            </w:pPr>
            <w:r>
              <w:rPr>
                <w:rFonts w:ascii="Times New Roman" w:hAnsi="Times New Roman" w:cs="Times New Roman"/>
                <w:b/>
                <w:bCs/>
                <w:sz w:val="24"/>
              </w:rPr>
              <w:t>2020</w:t>
            </w:r>
            <w:r w:rsidRPr="00E97BF6">
              <w:rPr>
                <w:rFonts w:ascii="Times New Roman" w:hAnsi="Times New Roman" w:cs="Times New Roman"/>
                <w:b/>
                <w:bCs/>
                <w:sz w:val="24"/>
              </w:rPr>
              <w:t xml:space="preserve"> год – </w:t>
            </w:r>
            <w:r w:rsidRPr="00E97BF6">
              <w:rPr>
                <w:rFonts w:ascii="Times New Roman" w:hAnsi="Times New Roman" w:cs="Times New Roman"/>
                <w:sz w:val="24"/>
              </w:rPr>
              <w:t>всего:</w:t>
            </w:r>
            <w:r>
              <w:rPr>
                <w:rFonts w:ascii="Times New Roman" w:hAnsi="Times New Roman" w:cs="Times New Roman"/>
                <w:b/>
                <w:bCs/>
                <w:sz w:val="24"/>
              </w:rPr>
              <w:t>10358,6</w:t>
            </w:r>
            <w:r w:rsidRPr="00E97BF6">
              <w:rPr>
                <w:rFonts w:ascii="Times New Roman" w:hAnsi="Times New Roman" w:cs="Times New Roman"/>
                <w:sz w:val="24"/>
              </w:rPr>
              <w:t>тыс. рублей;</w:t>
            </w:r>
          </w:p>
          <w:p w:rsidR="00073CA9" w:rsidRPr="00E97BF6" w:rsidRDefault="00073CA9" w:rsidP="003B77CF">
            <w:pPr>
              <w:pStyle w:val="a3"/>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73CA9" w:rsidRPr="00E97BF6" w:rsidRDefault="00073CA9" w:rsidP="003B77CF">
            <w:pPr>
              <w:pStyle w:val="a3"/>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10358,6</w:t>
            </w:r>
            <w:r w:rsidRPr="00E97BF6">
              <w:rPr>
                <w:rFonts w:ascii="Times New Roman" w:hAnsi="Times New Roman" w:cs="Times New Roman"/>
                <w:sz w:val="24"/>
              </w:rPr>
              <w:t>тыс. руб.</w:t>
            </w:r>
          </w:p>
          <w:p w:rsidR="00073CA9" w:rsidRDefault="00073CA9" w:rsidP="003B77CF">
            <w:pPr>
              <w:pStyle w:val="a3"/>
              <w:rPr>
                <w:rFonts w:ascii="Times New Roman" w:hAnsi="Times New Roman" w:cs="Times New Roman"/>
                <w:sz w:val="24"/>
              </w:rPr>
            </w:pPr>
          </w:p>
          <w:p w:rsidR="00073CA9" w:rsidRPr="00E97BF6" w:rsidRDefault="00073CA9" w:rsidP="003B77CF">
            <w:pPr>
              <w:pStyle w:val="a3"/>
              <w:rPr>
                <w:rFonts w:ascii="Times New Roman" w:hAnsi="Times New Roman" w:cs="Times New Roman"/>
                <w:sz w:val="24"/>
              </w:rPr>
            </w:pPr>
          </w:p>
        </w:tc>
      </w:tr>
    </w:tbl>
    <w:p w:rsidR="00073CA9" w:rsidRDefault="00073CA9" w:rsidP="00073CA9"/>
    <w:p w:rsidR="00073CA9" w:rsidRPr="00AD1780" w:rsidRDefault="00073CA9" w:rsidP="00073CA9"/>
    <w:p w:rsidR="00073CA9" w:rsidRDefault="00073CA9" w:rsidP="00073CA9"/>
    <w:p w:rsidR="00073CA9" w:rsidRPr="004B0A52" w:rsidRDefault="00073CA9" w:rsidP="00073CA9">
      <w:pPr>
        <w:pStyle w:val="a4"/>
        <w:rPr>
          <w:rFonts w:ascii="Times New Roman" w:hAnsi="Times New Roman" w:cs="Times New Roman"/>
          <w:b/>
          <w:bCs/>
          <w:sz w:val="28"/>
          <w:szCs w:val="28"/>
        </w:rPr>
      </w:pPr>
      <w:r w:rsidRPr="004B0A52">
        <w:rPr>
          <w:rFonts w:ascii="Times New Roman" w:hAnsi="Times New Roman" w:cs="Times New Roman"/>
          <w:bCs/>
          <w:sz w:val="28"/>
          <w:szCs w:val="28"/>
        </w:rPr>
        <w:t>2. Раздел 5. «Ресурсное обеспечение программы» изложить в новой редакции:</w:t>
      </w:r>
    </w:p>
    <w:p w:rsidR="00073CA9" w:rsidRPr="004B0A52" w:rsidRDefault="00073CA9" w:rsidP="00073CA9">
      <w:pPr>
        <w:pStyle w:val="a4"/>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073CA9" w:rsidRPr="004B0A52" w:rsidRDefault="00073CA9" w:rsidP="00073CA9">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073CA9" w:rsidRPr="004B0A52" w:rsidRDefault="00073CA9" w:rsidP="00073CA9">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Pr>
          <w:rFonts w:ascii="Times New Roman" w:hAnsi="Times New Roman" w:cs="Times New Roman"/>
          <w:sz w:val="28"/>
          <w:szCs w:val="28"/>
        </w:rPr>
        <w:t>сполнителем в 2014-2020 годах являю</w:t>
      </w:r>
      <w:r w:rsidRPr="004B0A52">
        <w:rPr>
          <w:rFonts w:ascii="Times New Roman" w:hAnsi="Times New Roman" w:cs="Times New Roman"/>
          <w:sz w:val="28"/>
          <w:szCs w:val="28"/>
        </w:rPr>
        <w:t>тся</w:t>
      </w:r>
      <w:r>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sidR="00C42170">
        <w:rPr>
          <w:rFonts w:ascii="Times New Roman" w:hAnsi="Times New Roman" w:cs="Times New Roman"/>
          <w:b/>
          <w:sz w:val="28"/>
          <w:szCs w:val="28"/>
        </w:rPr>
        <w:t>1188</w:t>
      </w:r>
      <w:r>
        <w:rPr>
          <w:rFonts w:ascii="Times New Roman" w:hAnsi="Times New Roman" w:cs="Times New Roman"/>
          <w:b/>
          <w:sz w:val="28"/>
          <w:szCs w:val="28"/>
        </w:rPr>
        <w:t xml:space="preserve">24353,60 </w:t>
      </w:r>
      <w:r w:rsidRPr="004B0A52">
        <w:rPr>
          <w:rFonts w:ascii="Times New Roman" w:hAnsi="Times New Roman" w:cs="Times New Roman"/>
          <w:sz w:val="28"/>
          <w:szCs w:val="28"/>
        </w:rPr>
        <w:t>рублей.</w:t>
      </w:r>
    </w:p>
    <w:p w:rsidR="00073CA9" w:rsidRPr="004B0A52" w:rsidRDefault="00073CA9" w:rsidP="00073CA9">
      <w:pPr>
        <w:pStyle w:val="a4"/>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073CA9" w:rsidRPr="004B0A52" w:rsidRDefault="00073CA9" w:rsidP="00073CA9">
      <w:pPr>
        <w:pStyle w:val="a4"/>
        <w:ind w:firstLine="540"/>
        <w:jc w:val="both"/>
        <w:rPr>
          <w:rFonts w:ascii="Times New Roman" w:hAnsi="Times New Roman" w:cs="Times New Roman"/>
          <w:sz w:val="28"/>
          <w:szCs w:val="28"/>
        </w:rPr>
      </w:pPr>
    </w:p>
    <w:tbl>
      <w:tblPr>
        <w:tblW w:w="11199" w:type="dxa"/>
        <w:tblInd w:w="-1351" w:type="dxa"/>
        <w:tblLayout w:type="fixed"/>
        <w:tblCellMar>
          <w:top w:w="55" w:type="dxa"/>
          <w:left w:w="55" w:type="dxa"/>
          <w:bottom w:w="55" w:type="dxa"/>
          <w:right w:w="55" w:type="dxa"/>
        </w:tblCellMar>
        <w:tblLook w:val="0000"/>
      </w:tblPr>
      <w:tblGrid>
        <w:gridCol w:w="2127"/>
        <w:gridCol w:w="1276"/>
        <w:gridCol w:w="1276"/>
        <w:gridCol w:w="1417"/>
        <w:gridCol w:w="1276"/>
        <w:gridCol w:w="1418"/>
        <w:gridCol w:w="1275"/>
        <w:gridCol w:w="1134"/>
      </w:tblGrid>
      <w:tr w:rsidR="00073CA9" w:rsidTr="003B77CF">
        <w:tc>
          <w:tcPr>
            <w:tcW w:w="2127" w:type="dxa"/>
            <w:vMerge w:val="restart"/>
            <w:shd w:val="clear" w:color="auto" w:fill="auto"/>
          </w:tcPr>
          <w:p w:rsidR="00073CA9" w:rsidRPr="004B0A52" w:rsidRDefault="00073CA9" w:rsidP="003B77CF">
            <w:pPr>
              <w:pStyle w:val="a3"/>
              <w:snapToGrid w:val="0"/>
              <w:jc w:val="both"/>
              <w:rPr>
                <w:rFonts w:ascii="Times New Roman" w:hAnsi="Times New Roman" w:cs="Times New Roman"/>
                <w:sz w:val="24"/>
              </w:rPr>
            </w:pPr>
            <w:r w:rsidRPr="004B0A52">
              <w:rPr>
                <w:rFonts w:ascii="Times New Roman" w:hAnsi="Times New Roman" w:cs="Times New Roman"/>
                <w:sz w:val="24"/>
              </w:rPr>
              <w:t>Источники финансирования</w:t>
            </w:r>
          </w:p>
        </w:tc>
        <w:tc>
          <w:tcPr>
            <w:tcW w:w="9072" w:type="dxa"/>
            <w:gridSpan w:val="7"/>
            <w:shd w:val="clear" w:color="auto" w:fill="auto"/>
          </w:tcPr>
          <w:p w:rsidR="00073CA9" w:rsidRPr="004B0A52" w:rsidRDefault="00073CA9" w:rsidP="003B77CF">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073CA9" w:rsidRPr="004B0A52" w:rsidRDefault="00073CA9" w:rsidP="003B77CF">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073CA9" w:rsidTr="003B77CF">
        <w:tc>
          <w:tcPr>
            <w:tcW w:w="2127" w:type="dxa"/>
            <w:vMerge/>
            <w:shd w:val="clear" w:color="auto" w:fill="auto"/>
          </w:tcPr>
          <w:p w:rsidR="00073CA9" w:rsidRPr="004B0A52" w:rsidRDefault="00073CA9" w:rsidP="003B77CF">
            <w:pPr>
              <w:snapToGrid w:val="0"/>
              <w:rPr>
                <w:rFonts w:ascii="Times New Roman" w:hAnsi="Times New Roman" w:cs="Times New Roman"/>
                <w:sz w:val="24"/>
              </w:rPr>
            </w:pP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shd w:val="clear" w:color="auto" w:fill="auto"/>
          </w:tcPr>
          <w:p w:rsidR="00073CA9" w:rsidRPr="004B0A52" w:rsidRDefault="00073CA9" w:rsidP="003B77CF">
            <w:pPr>
              <w:pStyle w:val="a3"/>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rPr>
            </w:pPr>
            <w:r w:rsidRPr="004B0A52">
              <w:rPr>
                <w:rFonts w:ascii="Times New Roman" w:hAnsi="Times New Roman" w:cs="Times New Roman"/>
                <w:sz w:val="24"/>
              </w:rPr>
              <w:t>2017 год</w:t>
            </w:r>
          </w:p>
        </w:tc>
        <w:tc>
          <w:tcPr>
            <w:tcW w:w="1418" w:type="dxa"/>
          </w:tcPr>
          <w:p w:rsidR="00073CA9" w:rsidRPr="00F536E1" w:rsidRDefault="00073CA9" w:rsidP="003B77CF">
            <w:pPr>
              <w:pStyle w:val="a3"/>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275" w:type="dxa"/>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2019 год</w:t>
            </w:r>
          </w:p>
        </w:tc>
        <w:tc>
          <w:tcPr>
            <w:tcW w:w="1134" w:type="dxa"/>
          </w:tcPr>
          <w:p w:rsidR="00073CA9"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2020 год</w:t>
            </w:r>
          </w:p>
        </w:tc>
      </w:tr>
      <w:tr w:rsidR="00073CA9" w:rsidTr="003B77CF">
        <w:tc>
          <w:tcPr>
            <w:tcW w:w="2127" w:type="dxa"/>
            <w:shd w:val="clear" w:color="auto" w:fill="auto"/>
          </w:tcPr>
          <w:p w:rsidR="00073CA9" w:rsidRPr="004B0A52" w:rsidRDefault="00073CA9" w:rsidP="003B77CF">
            <w:pPr>
              <w:pStyle w:val="a3"/>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073CA9" w:rsidRPr="004B0A52" w:rsidRDefault="00073CA9" w:rsidP="003B77CF">
            <w:pPr>
              <w:pStyle w:val="a3"/>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8441203,62</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rPr>
            </w:pPr>
            <w:r>
              <w:rPr>
                <w:rFonts w:ascii="Times New Roman" w:hAnsi="Times New Roman" w:cs="Times New Roman"/>
                <w:sz w:val="24"/>
              </w:rPr>
              <w:t>10010426,2</w:t>
            </w:r>
          </w:p>
        </w:tc>
        <w:tc>
          <w:tcPr>
            <w:tcW w:w="1418" w:type="dxa"/>
          </w:tcPr>
          <w:p w:rsidR="00073CA9" w:rsidRPr="004B0A52" w:rsidRDefault="006B5A51" w:rsidP="003B77CF">
            <w:pPr>
              <w:pStyle w:val="a3"/>
              <w:snapToGrid w:val="0"/>
              <w:jc w:val="center"/>
              <w:rPr>
                <w:rFonts w:ascii="Times New Roman" w:hAnsi="Times New Roman" w:cs="Times New Roman"/>
                <w:sz w:val="24"/>
              </w:rPr>
            </w:pPr>
            <w:r>
              <w:rPr>
                <w:rFonts w:ascii="Times New Roman" w:hAnsi="Times New Roman" w:cs="Times New Roman"/>
                <w:sz w:val="24"/>
              </w:rPr>
              <w:t>616</w:t>
            </w:r>
            <w:r w:rsidR="00073CA9">
              <w:rPr>
                <w:rFonts w:ascii="Times New Roman" w:hAnsi="Times New Roman" w:cs="Times New Roman"/>
                <w:sz w:val="24"/>
              </w:rPr>
              <w:t>82400</w:t>
            </w:r>
          </w:p>
        </w:tc>
        <w:tc>
          <w:tcPr>
            <w:tcW w:w="1275" w:type="dxa"/>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10321200</w:t>
            </w:r>
          </w:p>
        </w:tc>
        <w:tc>
          <w:tcPr>
            <w:tcW w:w="1134" w:type="dxa"/>
          </w:tcPr>
          <w:p w:rsidR="00073CA9"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10358600</w:t>
            </w:r>
          </w:p>
        </w:tc>
      </w:tr>
      <w:tr w:rsidR="00073CA9" w:rsidTr="003B77CF">
        <w:tc>
          <w:tcPr>
            <w:tcW w:w="2127" w:type="dxa"/>
            <w:shd w:val="clear" w:color="auto" w:fill="auto"/>
          </w:tcPr>
          <w:p w:rsidR="00073CA9" w:rsidRDefault="00073CA9" w:rsidP="003B77CF">
            <w:pPr>
              <w:pStyle w:val="a3"/>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p w:rsidR="00073CA9" w:rsidRPr="004B0A52" w:rsidRDefault="00073CA9" w:rsidP="003B77CF">
            <w:pPr>
              <w:pStyle w:val="a3"/>
              <w:snapToGrid w:val="0"/>
              <w:jc w:val="both"/>
              <w:rPr>
                <w:rFonts w:ascii="Times New Roman" w:hAnsi="Times New Roman" w:cs="Times New Roman"/>
                <w:sz w:val="24"/>
              </w:rPr>
            </w:pP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1170000</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305100</w:t>
            </w:r>
          </w:p>
        </w:tc>
        <w:tc>
          <w:tcPr>
            <w:tcW w:w="1417"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343913</w:t>
            </w:r>
          </w:p>
        </w:tc>
        <w:tc>
          <w:tcPr>
            <w:tcW w:w="1276" w:type="dxa"/>
            <w:shd w:val="clear" w:color="auto" w:fill="auto"/>
          </w:tcPr>
          <w:p w:rsidR="00073CA9" w:rsidRPr="004B0A52" w:rsidRDefault="00552C7C" w:rsidP="003B77CF">
            <w:pPr>
              <w:pStyle w:val="a3"/>
              <w:snapToGrid w:val="0"/>
              <w:jc w:val="center"/>
              <w:rPr>
                <w:rFonts w:ascii="Times New Roman" w:hAnsi="Times New Roman" w:cs="Times New Roman"/>
                <w:sz w:val="24"/>
              </w:rPr>
            </w:pPr>
            <w:r>
              <w:rPr>
                <w:rFonts w:ascii="Times New Roman" w:hAnsi="Times New Roman" w:cs="Times New Roman"/>
                <w:sz w:val="24"/>
              </w:rPr>
              <w:t>163164,00</w:t>
            </w:r>
          </w:p>
        </w:tc>
        <w:tc>
          <w:tcPr>
            <w:tcW w:w="1418" w:type="dxa"/>
          </w:tcPr>
          <w:p w:rsidR="00073CA9" w:rsidRPr="004B0A52" w:rsidRDefault="00FF3F59" w:rsidP="003B77CF">
            <w:pPr>
              <w:pStyle w:val="a3"/>
              <w:snapToGrid w:val="0"/>
              <w:jc w:val="center"/>
              <w:rPr>
                <w:rFonts w:ascii="Times New Roman" w:hAnsi="Times New Roman" w:cs="Times New Roman"/>
                <w:sz w:val="24"/>
              </w:rPr>
            </w:pPr>
            <w:r>
              <w:rPr>
                <w:rFonts w:ascii="Times New Roman" w:hAnsi="Times New Roman" w:cs="Times New Roman"/>
                <w:sz w:val="24"/>
              </w:rPr>
              <w:t>50835800</w:t>
            </w:r>
          </w:p>
        </w:tc>
        <w:tc>
          <w:tcPr>
            <w:tcW w:w="1275" w:type="dxa"/>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134" w:type="dxa"/>
          </w:tcPr>
          <w:p w:rsidR="00073CA9"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r>
      <w:tr w:rsidR="00073CA9" w:rsidTr="003B77CF">
        <w:tc>
          <w:tcPr>
            <w:tcW w:w="2127" w:type="dxa"/>
            <w:shd w:val="clear" w:color="auto" w:fill="auto"/>
          </w:tcPr>
          <w:p w:rsidR="00073CA9" w:rsidRDefault="00073CA9" w:rsidP="003B77CF">
            <w:pPr>
              <w:pStyle w:val="a3"/>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p w:rsidR="00073CA9" w:rsidRPr="004B0A52" w:rsidRDefault="00073CA9" w:rsidP="003B77CF">
            <w:pPr>
              <w:pStyle w:val="a3"/>
              <w:snapToGrid w:val="0"/>
              <w:jc w:val="both"/>
              <w:rPr>
                <w:rFonts w:ascii="Times New Roman" w:hAnsi="Times New Roman" w:cs="Times New Roman"/>
                <w:sz w:val="24"/>
              </w:rPr>
            </w:pP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1756580</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417"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276" w:type="dxa"/>
            <w:shd w:val="clear" w:color="auto" w:fill="auto"/>
          </w:tcPr>
          <w:p w:rsidR="00073CA9" w:rsidRPr="004B0A52" w:rsidRDefault="00552C7C" w:rsidP="003B77CF">
            <w:pPr>
              <w:pStyle w:val="a3"/>
              <w:snapToGrid w:val="0"/>
              <w:jc w:val="center"/>
              <w:rPr>
                <w:rFonts w:ascii="Times New Roman" w:hAnsi="Times New Roman" w:cs="Times New Roman"/>
              </w:rPr>
            </w:pPr>
            <w:r>
              <w:rPr>
                <w:rFonts w:ascii="Times New Roman" w:hAnsi="Times New Roman" w:cs="Times New Roman"/>
                <w:sz w:val="24"/>
              </w:rPr>
              <w:t>0</w:t>
            </w:r>
          </w:p>
        </w:tc>
        <w:tc>
          <w:tcPr>
            <w:tcW w:w="1418" w:type="dxa"/>
          </w:tcPr>
          <w:p w:rsidR="00073CA9" w:rsidRPr="004B0A52" w:rsidRDefault="00FF3F59" w:rsidP="003B77CF">
            <w:pPr>
              <w:pStyle w:val="a3"/>
              <w:snapToGrid w:val="0"/>
              <w:jc w:val="center"/>
              <w:rPr>
                <w:rFonts w:ascii="Times New Roman" w:hAnsi="Times New Roman" w:cs="Times New Roman"/>
                <w:sz w:val="24"/>
              </w:rPr>
            </w:pPr>
            <w:r>
              <w:rPr>
                <w:rFonts w:ascii="Times New Roman" w:hAnsi="Times New Roman" w:cs="Times New Roman"/>
                <w:sz w:val="24"/>
              </w:rPr>
              <w:t>59700</w:t>
            </w:r>
          </w:p>
        </w:tc>
        <w:tc>
          <w:tcPr>
            <w:tcW w:w="1275" w:type="dxa"/>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c>
          <w:tcPr>
            <w:tcW w:w="1134" w:type="dxa"/>
          </w:tcPr>
          <w:p w:rsidR="00073CA9"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0</w:t>
            </w:r>
          </w:p>
        </w:tc>
      </w:tr>
      <w:tr w:rsidR="00073CA9" w:rsidTr="003B77CF">
        <w:tc>
          <w:tcPr>
            <w:tcW w:w="2127" w:type="dxa"/>
            <w:shd w:val="clear" w:color="auto" w:fill="auto"/>
          </w:tcPr>
          <w:p w:rsidR="00073CA9" w:rsidRDefault="00073CA9" w:rsidP="003B77CF">
            <w:pPr>
              <w:pStyle w:val="a3"/>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p w:rsidR="00073CA9" w:rsidRPr="004B0A52" w:rsidRDefault="00073CA9" w:rsidP="003B77CF">
            <w:pPr>
              <w:pStyle w:val="a3"/>
              <w:snapToGrid w:val="0"/>
              <w:jc w:val="both"/>
              <w:rPr>
                <w:rFonts w:ascii="Times New Roman" w:hAnsi="Times New Roman" w:cs="Times New Roman"/>
                <w:sz w:val="24"/>
              </w:rPr>
            </w:pP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6819730</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shd w:val="clear" w:color="auto" w:fill="auto"/>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8097290,62</w:t>
            </w:r>
          </w:p>
        </w:tc>
        <w:tc>
          <w:tcPr>
            <w:tcW w:w="1276" w:type="dxa"/>
            <w:shd w:val="clear" w:color="auto" w:fill="auto"/>
          </w:tcPr>
          <w:p w:rsidR="00073CA9" w:rsidRPr="004B0A52" w:rsidRDefault="00073CA9" w:rsidP="003B77CF">
            <w:pPr>
              <w:pStyle w:val="a3"/>
              <w:snapToGrid w:val="0"/>
              <w:jc w:val="center"/>
              <w:rPr>
                <w:rFonts w:ascii="Times New Roman" w:hAnsi="Times New Roman" w:cs="Times New Roman"/>
              </w:rPr>
            </w:pPr>
            <w:r>
              <w:rPr>
                <w:rFonts w:ascii="Times New Roman" w:hAnsi="Times New Roman" w:cs="Times New Roman"/>
                <w:sz w:val="24"/>
              </w:rPr>
              <w:t>9847262,2</w:t>
            </w:r>
          </w:p>
        </w:tc>
        <w:tc>
          <w:tcPr>
            <w:tcW w:w="1418" w:type="dxa"/>
          </w:tcPr>
          <w:p w:rsidR="00073CA9" w:rsidRPr="004B0A52" w:rsidRDefault="00C42170" w:rsidP="003B77CF">
            <w:pPr>
              <w:pStyle w:val="a3"/>
              <w:snapToGrid w:val="0"/>
              <w:jc w:val="center"/>
              <w:rPr>
                <w:rFonts w:ascii="Times New Roman" w:hAnsi="Times New Roman" w:cs="Times New Roman"/>
                <w:sz w:val="24"/>
              </w:rPr>
            </w:pPr>
            <w:r>
              <w:rPr>
                <w:rFonts w:ascii="Times New Roman" w:hAnsi="Times New Roman" w:cs="Times New Roman"/>
                <w:sz w:val="24"/>
              </w:rPr>
              <w:t>107</w:t>
            </w:r>
            <w:r w:rsidR="00073CA9">
              <w:rPr>
                <w:rFonts w:ascii="Times New Roman" w:hAnsi="Times New Roman" w:cs="Times New Roman"/>
                <w:sz w:val="24"/>
              </w:rPr>
              <w:t>86900</w:t>
            </w:r>
          </w:p>
        </w:tc>
        <w:tc>
          <w:tcPr>
            <w:tcW w:w="1275" w:type="dxa"/>
          </w:tcPr>
          <w:p w:rsidR="00073CA9" w:rsidRPr="004B0A52"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10321200</w:t>
            </w:r>
          </w:p>
        </w:tc>
        <w:tc>
          <w:tcPr>
            <w:tcW w:w="1134" w:type="dxa"/>
          </w:tcPr>
          <w:p w:rsidR="00073CA9" w:rsidRDefault="00073CA9" w:rsidP="003B77CF">
            <w:pPr>
              <w:pStyle w:val="a3"/>
              <w:snapToGrid w:val="0"/>
              <w:jc w:val="center"/>
              <w:rPr>
                <w:rFonts w:ascii="Times New Roman" w:hAnsi="Times New Roman" w:cs="Times New Roman"/>
                <w:sz w:val="24"/>
              </w:rPr>
            </w:pPr>
            <w:r>
              <w:rPr>
                <w:rFonts w:ascii="Times New Roman" w:hAnsi="Times New Roman" w:cs="Times New Roman"/>
                <w:sz w:val="24"/>
              </w:rPr>
              <w:t>10358600</w:t>
            </w:r>
          </w:p>
        </w:tc>
      </w:tr>
    </w:tbl>
    <w:p w:rsidR="00073CA9" w:rsidRDefault="00073CA9" w:rsidP="00073CA9">
      <w:pPr>
        <w:pStyle w:val="a4"/>
        <w:jc w:val="center"/>
        <w:rPr>
          <w:rFonts w:ascii="Times New Roman" w:hAnsi="Times New Roman" w:cs="Times New Roman"/>
          <w:sz w:val="24"/>
        </w:rPr>
      </w:pPr>
    </w:p>
    <w:p w:rsidR="00073CA9" w:rsidRDefault="00073CA9" w:rsidP="00073CA9">
      <w:pPr>
        <w:pStyle w:val="a4"/>
        <w:jc w:val="center"/>
        <w:rPr>
          <w:rFonts w:ascii="Times New Roman" w:hAnsi="Times New Roman" w:cs="Times New Roman"/>
          <w:sz w:val="24"/>
        </w:rPr>
      </w:pPr>
    </w:p>
    <w:p w:rsidR="00073CA9" w:rsidRDefault="00073CA9" w:rsidP="00073CA9">
      <w:pPr>
        <w:pStyle w:val="a4"/>
        <w:jc w:val="center"/>
        <w:rPr>
          <w:rFonts w:ascii="Times New Roman" w:hAnsi="Times New Roman" w:cs="Times New Roman"/>
          <w:sz w:val="24"/>
        </w:rPr>
      </w:pPr>
    </w:p>
    <w:p w:rsidR="00073CA9" w:rsidRDefault="00073CA9" w:rsidP="00073CA9">
      <w:pPr>
        <w:pStyle w:val="a4"/>
        <w:jc w:val="center"/>
        <w:rPr>
          <w:rFonts w:ascii="Times New Roman" w:hAnsi="Times New Roman" w:cs="Times New Roman"/>
          <w:sz w:val="24"/>
        </w:rPr>
      </w:pPr>
    </w:p>
    <w:p w:rsidR="00073CA9" w:rsidRDefault="00073CA9" w:rsidP="00073CA9">
      <w:pPr>
        <w:pStyle w:val="a4"/>
        <w:jc w:val="center"/>
        <w:rPr>
          <w:rFonts w:ascii="Times New Roman" w:hAnsi="Times New Roman" w:cs="Times New Roman"/>
          <w:sz w:val="24"/>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Default="00073CA9" w:rsidP="00073CA9">
      <w:pPr>
        <w:pStyle w:val="a4"/>
        <w:jc w:val="center"/>
        <w:rPr>
          <w:rFonts w:ascii="Times New Roman" w:hAnsi="Times New Roman" w:cs="Times New Roman"/>
          <w:sz w:val="24"/>
          <w:lang w:val="en-US"/>
        </w:rPr>
      </w:pPr>
    </w:p>
    <w:p w:rsidR="00073CA9" w:rsidRPr="006C37BD" w:rsidRDefault="00073CA9" w:rsidP="00073CA9">
      <w:pPr>
        <w:pStyle w:val="a4"/>
        <w:jc w:val="center"/>
        <w:rPr>
          <w:rFonts w:ascii="Times New Roman" w:hAnsi="Times New Roman" w:cs="Times New Roman"/>
          <w:sz w:val="24"/>
          <w:lang w:val="en-US"/>
        </w:rPr>
      </w:pPr>
    </w:p>
    <w:p w:rsidR="00073CA9" w:rsidRPr="00AD1780" w:rsidRDefault="00073CA9" w:rsidP="00073CA9"/>
    <w:p w:rsidR="00691BD8" w:rsidRDefault="00691BD8"/>
    <w:sectPr w:rsidR="00691BD8" w:rsidSect="00E97BF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2F86"/>
    <w:multiLevelType w:val="hybridMultilevel"/>
    <w:tmpl w:val="98E634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71C84"/>
    <w:multiLevelType w:val="hybridMultilevel"/>
    <w:tmpl w:val="DE0041D4"/>
    <w:lvl w:ilvl="0" w:tplc="0A3058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7120"/>
    <w:multiLevelType w:val="hybridMultilevel"/>
    <w:tmpl w:val="CD6E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073CA9"/>
    <w:rsid w:val="00073CA9"/>
    <w:rsid w:val="00521597"/>
    <w:rsid w:val="00552C7C"/>
    <w:rsid w:val="005A2BBD"/>
    <w:rsid w:val="005F7411"/>
    <w:rsid w:val="00691BD8"/>
    <w:rsid w:val="006B5A51"/>
    <w:rsid w:val="008C650D"/>
    <w:rsid w:val="00AE1C24"/>
    <w:rsid w:val="00C42170"/>
    <w:rsid w:val="00E8044A"/>
    <w:rsid w:val="00FF3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A9"/>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73CA9"/>
    <w:pPr>
      <w:suppressLineNumbers/>
    </w:pPr>
  </w:style>
  <w:style w:type="paragraph" w:styleId="a4">
    <w:name w:val="Body Text"/>
    <w:basedOn w:val="a"/>
    <w:link w:val="a5"/>
    <w:rsid w:val="00073CA9"/>
    <w:pPr>
      <w:spacing w:after="120"/>
    </w:pPr>
  </w:style>
  <w:style w:type="character" w:customStyle="1" w:styleId="a5">
    <w:name w:val="Основной текст Знак"/>
    <w:basedOn w:val="a0"/>
    <w:link w:val="a4"/>
    <w:rsid w:val="00073CA9"/>
    <w:rPr>
      <w:rFonts w:ascii="Arial" w:eastAsia="Lucida Sans Unicode" w:hAnsi="Arial" w:cs="Mangal"/>
      <w:kern w:val="1"/>
      <w:sz w:val="20"/>
      <w:szCs w:val="24"/>
      <w:lang w:eastAsia="hi-IN" w:bidi="hi-IN"/>
    </w:rPr>
  </w:style>
  <w:style w:type="paragraph" w:styleId="a6">
    <w:name w:val="List Paragraph"/>
    <w:basedOn w:val="a"/>
    <w:uiPriority w:val="34"/>
    <w:qFormat/>
    <w:rsid w:val="00073CA9"/>
    <w:pPr>
      <w:ind w:left="720"/>
      <w:contextualSpacing/>
    </w:pPr>
  </w:style>
  <w:style w:type="paragraph" w:styleId="a7">
    <w:name w:val="Balloon Text"/>
    <w:basedOn w:val="a"/>
    <w:link w:val="a8"/>
    <w:uiPriority w:val="99"/>
    <w:semiHidden/>
    <w:unhideWhenUsed/>
    <w:rsid w:val="00073CA9"/>
    <w:rPr>
      <w:rFonts w:ascii="Tahoma" w:hAnsi="Tahoma"/>
      <w:sz w:val="16"/>
      <w:szCs w:val="14"/>
    </w:rPr>
  </w:style>
  <w:style w:type="character" w:customStyle="1" w:styleId="a8">
    <w:name w:val="Текст выноски Знак"/>
    <w:basedOn w:val="a0"/>
    <w:link w:val="a7"/>
    <w:uiPriority w:val="99"/>
    <w:semiHidden/>
    <w:rsid w:val="00073CA9"/>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A9"/>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73CA9"/>
    <w:pPr>
      <w:suppressLineNumbers/>
    </w:pPr>
  </w:style>
  <w:style w:type="paragraph" w:styleId="a4">
    <w:name w:val="Body Text"/>
    <w:basedOn w:val="a"/>
    <w:link w:val="a5"/>
    <w:rsid w:val="00073CA9"/>
    <w:pPr>
      <w:spacing w:after="120"/>
    </w:pPr>
  </w:style>
  <w:style w:type="character" w:customStyle="1" w:styleId="a5">
    <w:name w:val="Основной текст Знак"/>
    <w:basedOn w:val="a0"/>
    <w:link w:val="a4"/>
    <w:rsid w:val="00073CA9"/>
    <w:rPr>
      <w:rFonts w:ascii="Arial" w:eastAsia="Lucida Sans Unicode" w:hAnsi="Arial" w:cs="Mangal"/>
      <w:kern w:val="1"/>
      <w:sz w:val="20"/>
      <w:szCs w:val="24"/>
      <w:lang w:eastAsia="hi-IN" w:bidi="hi-IN"/>
    </w:rPr>
  </w:style>
  <w:style w:type="paragraph" w:styleId="a6">
    <w:name w:val="List Paragraph"/>
    <w:basedOn w:val="a"/>
    <w:uiPriority w:val="34"/>
    <w:qFormat/>
    <w:rsid w:val="00073CA9"/>
    <w:pPr>
      <w:ind w:left="720"/>
      <w:contextualSpacing/>
    </w:pPr>
  </w:style>
  <w:style w:type="paragraph" w:styleId="a7">
    <w:name w:val="Balloon Text"/>
    <w:basedOn w:val="a"/>
    <w:link w:val="a8"/>
    <w:uiPriority w:val="99"/>
    <w:semiHidden/>
    <w:unhideWhenUsed/>
    <w:rsid w:val="00073CA9"/>
    <w:rPr>
      <w:rFonts w:ascii="Tahoma" w:hAnsi="Tahoma"/>
      <w:sz w:val="16"/>
      <w:szCs w:val="14"/>
    </w:rPr>
  </w:style>
  <w:style w:type="character" w:customStyle="1" w:styleId="a8">
    <w:name w:val="Текст выноски Знак"/>
    <w:basedOn w:val="a0"/>
    <w:link w:val="a7"/>
    <w:uiPriority w:val="99"/>
    <w:semiHidden/>
    <w:rsid w:val="00073CA9"/>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Uristkons</cp:lastModifiedBy>
  <cp:revision>7</cp:revision>
  <cp:lastPrinted>2018-04-10T12:01:00Z</cp:lastPrinted>
  <dcterms:created xsi:type="dcterms:W3CDTF">2018-03-28T12:08:00Z</dcterms:created>
  <dcterms:modified xsi:type="dcterms:W3CDTF">2018-04-19T07:49:00Z</dcterms:modified>
</cp:coreProperties>
</file>